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1109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5C219F" w:rsidRPr="00E35BF5" w14:paraId="756B0FF9" w14:textId="77777777" w:rsidTr="005C219F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5D6F14A" w14:textId="77777777" w:rsidR="005C219F" w:rsidRPr="00E35BF5" w:rsidRDefault="005C219F" w:rsidP="005C219F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t>C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1E3E671E" wp14:editId="5B06BA5F">
                  <wp:extent cx="676910" cy="646430"/>
                  <wp:effectExtent l="0" t="0" r="8890" b="1270"/>
                  <wp:docPr id="399203464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11F3746F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7E54BD2" w14:textId="414DD32D" w:rsidR="005C219F" w:rsidRDefault="005C219F" w:rsidP="005C219F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Contrato: </w:t>
            </w:r>
            <w:r w:rsidRPr="008C6BCE">
              <w:rPr>
                <w:rFonts w:ascii="Noto Sans" w:hAnsi="Noto Sans" w:cs="Noto Sans"/>
                <w:sz w:val="16"/>
                <w:szCs w:val="16"/>
              </w:rPr>
              <w:t xml:space="preserve"> TM-2026/AD/06/ASISTENCIA LEGAL EN MATERIA ADMINISTRATIVA Y PENAL/DAJ</w:t>
            </w:r>
          </w:p>
          <w:p w14:paraId="1CAB5F13" w14:textId="08023AA5" w:rsidR="005C219F" w:rsidRPr="00E35BF5" w:rsidRDefault="00694620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Noto Sans" w:hAnsi="Noto Sans" w:cs="Noto Sans"/>
                <w:sz w:val="16"/>
                <w:szCs w:val="16"/>
              </w:rPr>
              <w:t>Escrito de justificación a la excepción de licitación pública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 </w:t>
            </w:r>
          </w:p>
        </w:tc>
      </w:tr>
      <w:tr w:rsidR="005C219F" w:rsidRPr="00E35BF5" w14:paraId="561F729F" w14:textId="77777777" w:rsidTr="005C219F">
        <w:trPr>
          <w:trHeight w:val="675"/>
        </w:trPr>
        <w:tc>
          <w:tcPr>
            <w:tcW w:w="2240" w:type="dxa"/>
            <w:vMerge/>
            <w:vAlign w:val="center"/>
          </w:tcPr>
          <w:p w14:paraId="2750CCE1" w14:textId="77777777" w:rsidR="005C219F" w:rsidRPr="00E35BF5" w:rsidRDefault="005C219F" w:rsidP="005C219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D08C4F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8A391DC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5C219F" w:rsidRPr="00E35BF5" w14:paraId="6C22F71E" w14:textId="77777777" w:rsidTr="005C219F">
        <w:trPr>
          <w:trHeight w:val="390"/>
        </w:trPr>
        <w:tc>
          <w:tcPr>
            <w:tcW w:w="2240" w:type="dxa"/>
            <w:vMerge/>
            <w:vAlign w:val="center"/>
          </w:tcPr>
          <w:p w14:paraId="0F7D2577" w14:textId="77777777" w:rsidR="005C219F" w:rsidRPr="00E35BF5" w:rsidRDefault="005C219F" w:rsidP="005C219F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1308B1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8414C90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C219F" w:rsidRPr="00E35BF5" w14:paraId="6ECF99CF" w14:textId="77777777" w:rsidTr="005C219F">
        <w:trPr>
          <w:trHeight w:val="1317"/>
        </w:trPr>
        <w:tc>
          <w:tcPr>
            <w:tcW w:w="2240" w:type="dxa"/>
            <w:vMerge/>
            <w:vAlign w:val="center"/>
          </w:tcPr>
          <w:p w14:paraId="146F2CB1" w14:textId="77777777" w:rsidR="005C219F" w:rsidRPr="00E35BF5" w:rsidRDefault="005C219F" w:rsidP="005C219F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124045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F3852DC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</w:p>
        </w:tc>
      </w:tr>
      <w:tr w:rsidR="005C219F" w:rsidRPr="00E35BF5" w14:paraId="15080E75" w14:textId="77777777" w:rsidTr="005C219F">
        <w:trPr>
          <w:trHeight w:val="910"/>
        </w:trPr>
        <w:tc>
          <w:tcPr>
            <w:tcW w:w="2240" w:type="dxa"/>
            <w:vMerge/>
            <w:vAlign w:val="center"/>
          </w:tcPr>
          <w:p w14:paraId="2D4C9CE0" w14:textId="77777777" w:rsidR="005C219F" w:rsidRPr="00E35BF5" w:rsidRDefault="005C219F" w:rsidP="005C219F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2B0ED2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1E47923" w14:textId="49FC10CD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Se clasifica </w:t>
            </w:r>
            <w:r>
              <w:rPr>
                <w:rFonts w:ascii="Montserrat" w:hAnsi="Montserrat" w:cs="Arial"/>
                <w:sz w:val="17"/>
                <w:szCs w:val="17"/>
              </w:rPr>
              <w:t>RFC</w:t>
            </w: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domicilio, correo electrónico </w:t>
            </w:r>
          </w:p>
        </w:tc>
      </w:tr>
      <w:tr w:rsidR="005C219F" w:rsidRPr="00E35BF5" w14:paraId="51967D13" w14:textId="77777777" w:rsidTr="005C219F">
        <w:trPr>
          <w:trHeight w:val="1317"/>
        </w:trPr>
        <w:tc>
          <w:tcPr>
            <w:tcW w:w="2240" w:type="dxa"/>
            <w:vMerge/>
            <w:vAlign w:val="center"/>
          </w:tcPr>
          <w:p w14:paraId="711F50B4" w14:textId="77777777" w:rsidR="005C219F" w:rsidRPr="00E35BF5" w:rsidRDefault="005C219F" w:rsidP="005C219F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67FE0E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58A31E3" w14:textId="77777777" w:rsidR="005C219F" w:rsidRDefault="005C219F" w:rsidP="005C219F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1A879EE" w14:textId="77777777" w:rsidR="005C219F" w:rsidRPr="00E35BF5" w:rsidRDefault="005C219F" w:rsidP="005C219F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162C1B2" w14:textId="77777777" w:rsidR="005C219F" w:rsidRDefault="005C219F" w:rsidP="005C219F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5C219F">
              <w:rPr>
                <w:rFonts w:ascii="Montserrat" w:hAnsi="Montserrat" w:cs="Arial"/>
                <w:sz w:val="17"/>
                <w:szCs w:val="17"/>
              </w:rPr>
              <w:t xml:space="preserve">El </w:t>
            </w:r>
            <w:r w:rsidRPr="005C219F">
              <w:rPr>
                <w:rFonts w:ascii="Montserrat" w:hAnsi="Montserrat" w:cs="Arial"/>
                <w:b/>
                <w:bCs/>
                <w:sz w:val="17"/>
                <w:szCs w:val="17"/>
              </w:rPr>
              <w:t>Correo electrónico</w:t>
            </w:r>
            <w:r w:rsidRPr="005C219F">
              <w:rPr>
                <w:rFonts w:ascii="Montserrat" w:hAnsi="Montserrat" w:cs="Arial"/>
                <w:sz w:val="17"/>
                <w:szCs w:val="17"/>
              </w:rPr>
              <w:t>, se trata de un medio de comunicación electrónico que, cuando se encuentra vinculado a una persona física identificada o identificable, permite identificarla directa o indirectamente.</w:t>
            </w:r>
          </w:p>
          <w:p w14:paraId="46128C86" w14:textId="77777777" w:rsidR="005C219F" w:rsidRDefault="005C219F" w:rsidP="005C219F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FD007E5" w14:textId="77777777" w:rsidR="005C219F" w:rsidRPr="005C219F" w:rsidRDefault="005C219F" w:rsidP="005C219F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5C219F">
              <w:rPr>
                <w:rFonts w:ascii="Montserrat" w:hAnsi="Montserrat" w:cs="Arial"/>
                <w:sz w:val="17"/>
                <w:szCs w:val="17"/>
              </w:rPr>
              <w:t xml:space="preserve">El </w:t>
            </w:r>
            <w:r w:rsidRPr="005C219F">
              <w:rPr>
                <w:rFonts w:ascii="Montserrat" w:hAnsi="Montserrat" w:cs="Arial"/>
                <w:b/>
                <w:bCs/>
                <w:sz w:val="17"/>
                <w:szCs w:val="17"/>
              </w:rPr>
              <w:t>Domicilio particular</w:t>
            </w:r>
            <w:r w:rsidRPr="005C219F">
              <w:rPr>
                <w:rFonts w:ascii="Montserrat" w:hAnsi="Montserrat" w:cs="Arial"/>
                <w:sz w:val="17"/>
                <w:szCs w:val="17"/>
              </w:rPr>
              <w:t>, se trata de la ubicación física donde reside una persona, que permite localizarla e identificarla directa o indirectamente.</w:t>
            </w:r>
          </w:p>
          <w:p w14:paraId="5FC4EC29" w14:textId="77777777" w:rsidR="005C219F" w:rsidRPr="005C219F" w:rsidRDefault="005C219F" w:rsidP="005C219F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21598DF" w14:textId="77777777" w:rsidR="005C219F" w:rsidRPr="00E35BF5" w:rsidRDefault="005C219F" w:rsidP="005C219F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Lo anterior, de conformidad con los artículos 115 y 120 de la Ley General de Transparencia y Acceso a la Información Pública, publicada en el Diario Oficial de la Federación (DOF) el 20 de marzo de 2025</w:t>
            </w:r>
          </w:p>
        </w:tc>
      </w:tr>
      <w:tr w:rsidR="005C219F" w:rsidRPr="00E35BF5" w14:paraId="33FEB80F" w14:textId="77777777" w:rsidTr="005C219F">
        <w:trPr>
          <w:trHeight w:val="1847"/>
        </w:trPr>
        <w:tc>
          <w:tcPr>
            <w:tcW w:w="2240" w:type="dxa"/>
            <w:vMerge/>
            <w:vAlign w:val="center"/>
          </w:tcPr>
          <w:p w14:paraId="1549287B" w14:textId="77777777" w:rsidR="005C219F" w:rsidRPr="00E35BF5" w:rsidRDefault="005C219F" w:rsidP="005C219F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A2C3B6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93AEC78" w14:textId="77777777" w:rsidR="005C219F" w:rsidRPr="00E35BF5" w:rsidRDefault="005C219F" w:rsidP="005C219F">
            <w:pPr>
              <w:rPr>
                <w:rFonts w:ascii="Montserrat" w:hAnsi="Montserrat" w:cs="Arial"/>
                <w:sz w:val="17"/>
                <w:szCs w:val="17"/>
              </w:rPr>
            </w:pPr>
          </w:p>
          <w:p w14:paraId="548E78C8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8BC6B8B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F7699FF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5C219F" w:rsidRPr="00E35BF5" w14:paraId="532A7103" w14:textId="77777777" w:rsidTr="005C219F">
        <w:trPr>
          <w:trHeight w:val="1552"/>
        </w:trPr>
        <w:tc>
          <w:tcPr>
            <w:tcW w:w="2240" w:type="dxa"/>
            <w:vMerge/>
            <w:vAlign w:val="center"/>
          </w:tcPr>
          <w:p w14:paraId="4DE7EAFE" w14:textId="77777777" w:rsidR="005C219F" w:rsidRPr="00E35BF5" w:rsidRDefault="005C219F" w:rsidP="005C219F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2F006B" w14:textId="77777777" w:rsidR="005C219F" w:rsidRPr="00E35BF5" w:rsidRDefault="005C219F" w:rsidP="005C219F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72FE32A" w14:textId="45003C64" w:rsidR="005C219F" w:rsidRPr="00E35BF5" w:rsidRDefault="005C219F" w:rsidP="005C219F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Subdirección General de Administración y Finanzas, Dirección de Administración, Gerencia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</w:t>
            </w:r>
            <w:r w:rsidR="00694620">
              <w:rPr>
                <w:rFonts w:ascii="Montserrat" w:hAnsi="Montserrat" w:cs="Arial"/>
                <w:sz w:val="17"/>
                <w:szCs w:val="17"/>
              </w:rPr>
              <w:t xml:space="preserve">Dirección de Asuntos Jurídicos </w:t>
            </w:r>
          </w:p>
        </w:tc>
      </w:tr>
    </w:tbl>
    <w:p w14:paraId="648F00C1" w14:textId="77777777" w:rsidR="006A6BD1" w:rsidRDefault="006A6BD1"/>
    <w:p w14:paraId="1DBAD889" w14:textId="77777777" w:rsidR="006A6BD1" w:rsidRDefault="006A6BD1"/>
    <w:tbl>
      <w:tblPr>
        <w:tblStyle w:val="Tablaconcuadrcula"/>
        <w:tblpPr w:leftFromText="141" w:rightFromText="141" w:vertAnchor="page" w:horzAnchor="margin" w:tblpY="1306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694620" w:rsidRPr="00E35BF5" w14:paraId="08C9C4E1" w14:textId="77777777" w:rsidTr="0069462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D539C97" w14:textId="77777777" w:rsidR="00694620" w:rsidRPr="00E35BF5" w:rsidRDefault="00694620" w:rsidP="00694620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t>C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1CC3DAB1" wp14:editId="20A975D2">
                  <wp:extent cx="676910" cy="646430"/>
                  <wp:effectExtent l="0" t="0" r="8890" b="1270"/>
                  <wp:docPr id="616935356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2BAB061A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B15E497" w14:textId="77777777" w:rsidR="00694620" w:rsidRDefault="00694620" w:rsidP="00694620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>
              <w:rPr>
                <w:rFonts w:ascii="Noto Sans" w:hAnsi="Noto Sans" w:cs="Noto Sans"/>
                <w:sz w:val="16"/>
                <w:szCs w:val="16"/>
              </w:rPr>
              <w:t>TM-2025/AD/23/Asistencia legal en materia Administrativa y Penal/DAJ</w:t>
            </w:r>
          </w:p>
          <w:p w14:paraId="71EF6A31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Noto Sans" w:hAnsi="Noto Sans" w:cs="Noto Sans"/>
                <w:sz w:val="16"/>
                <w:szCs w:val="16"/>
              </w:rPr>
              <w:t>Escrito de justificación a la excepción de licitación pública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 </w:t>
            </w:r>
          </w:p>
        </w:tc>
      </w:tr>
      <w:tr w:rsidR="00694620" w:rsidRPr="00E35BF5" w14:paraId="1294C2BD" w14:textId="77777777" w:rsidTr="00694620">
        <w:trPr>
          <w:trHeight w:val="675"/>
        </w:trPr>
        <w:tc>
          <w:tcPr>
            <w:tcW w:w="2240" w:type="dxa"/>
            <w:vMerge/>
            <w:vAlign w:val="center"/>
          </w:tcPr>
          <w:p w14:paraId="3F928E95" w14:textId="77777777" w:rsidR="00694620" w:rsidRPr="00E35BF5" w:rsidRDefault="00694620" w:rsidP="0069462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74AF5C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785655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694620" w:rsidRPr="00E35BF5" w14:paraId="29A4F83B" w14:textId="77777777" w:rsidTr="00694620">
        <w:trPr>
          <w:trHeight w:val="390"/>
        </w:trPr>
        <w:tc>
          <w:tcPr>
            <w:tcW w:w="2240" w:type="dxa"/>
            <w:vMerge/>
            <w:vAlign w:val="center"/>
          </w:tcPr>
          <w:p w14:paraId="6FFF878D" w14:textId="77777777" w:rsidR="00694620" w:rsidRPr="00E35BF5" w:rsidRDefault="00694620" w:rsidP="0069462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002396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561F29B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694620" w:rsidRPr="00E35BF5" w14:paraId="5E669F92" w14:textId="77777777" w:rsidTr="00694620">
        <w:trPr>
          <w:trHeight w:val="1317"/>
        </w:trPr>
        <w:tc>
          <w:tcPr>
            <w:tcW w:w="2240" w:type="dxa"/>
            <w:vMerge/>
            <w:vAlign w:val="center"/>
          </w:tcPr>
          <w:p w14:paraId="38D3B3B2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A17959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9B92253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</w:p>
        </w:tc>
      </w:tr>
      <w:tr w:rsidR="00694620" w:rsidRPr="00E35BF5" w14:paraId="45C9C04B" w14:textId="77777777" w:rsidTr="00694620">
        <w:trPr>
          <w:trHeight w:val="910"/>
        </w:trPr>
        <w:tc>
          <w:tcPr>
            <w:tcW w:w="2240" w:type="dxa"/>
            <w:vMerge/>
            <w:vAlign w:val="center"/>
          </w:tcPr>
          <w:p w14:paraId="22048094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C56DC2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E106399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Se clasifica </w:t>
            </w:r>
            <w:r>
              <w:rPr>
                <w:rFonts w:ascii="Montserrat" w:hAnsi="Montserrat" w:cs="Arial"/>
                <w:sz w:val="17"/>
                <w:szCs w:val="17"/>
              </w:rPr>
              <w:t>RFC</w:t>
            </w: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sz w:val="17"/>
                <w:szCs w:val="17"/>
              </w:rPr>
              <w:t>domicilio, correo electrónico</w:t>
            </w:r>
          </w:p>
        </w:tc>
      </w:tr>
      <w:tr w:rsidR="00694620" w:rsidRPr="00E35BF5" w14:paraId="14469A4A" w14:textId="77777777" w:rsidTr="00694620">
        <w:trPr>
          <w:trHeight w:val="1317"/>
        </w:trPr>
        <w:tc>
          <w:tcPr>
            <w:tcW w:w="2240" w:type="dxa"/>
            <w:vMerge/>
            <w:vAlign w:val="center"/>
          </w:tcPr>
          <w:p w14:paraId="67E2E3AC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4522F1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55A28C8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EDB4119" w14:textId="77777777" w:rsidR="00694620" w:rsidRPr="00E35BF5" w:rsidRDefault="00694620" w:rsidP="0069462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5D17A7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5C219F">
              <w:rPr>
                <w:rFonts w:ascii="Montserrat" w:hAnsi="Montserrat" w:cs="Arial"/>
                <w:sz w:val="17"/>
                <w:szCs w:val="17"/>
              </w:rPr>
              <w:t xml:space="preserve">El </w:t>
            </w:r>
            <w:r w:rsidRPr="005C219F">
              <w:rPr>
                <w:rFonts w:ascii="Montserrat" w:hAnsi="Montserrat" w:cs="Arial"/>
                <w:b/>
                <w:bCs/>
                <w:sz w:val="17"/>
                <w:szCs w:val="17"/>
              </w:rPr>
              <w:t>Correo electrónico</w:t>
            </w:r>
            <w:r w:rsidRPr="005C219F">
              <w:rPr>
                <w:rFonts w:ascii="Montserrat" w:hAnsi="Montserrat" w:cs="Arial"/>
                <w:sz w:val="17"/>
                <w:szCs w:val="17"/>
              </w:rPr>
              <w:t>, se trata de un medio de comunicación electrónico que, cuando se encuentra vinculado a una persona física identificada o identificable, permite identificarla directa o indirectamente.</w:t>
            </w:r>
          </w:p>
          <w:p w14:paraId="6A6124A7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BC80358" w14:textId="77777777" w:rsidR="00694620" w:rsidRPr="005C219F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5C219F">
              <w:rPr>
                <w:rFonts w:ascii="Montserrat" w:hAnsi="Montserrat" w:cs="Arial"/>
                <w:sz w:val="17"/>
                <w:szCs w:val="17"/>
              </w:rPr>
              <w:t xml:space="preserve">El </w:t>
            </w:r>
            <w:r w:rsidRPr="005C219F">
              <w:rPr>
                <w:rFonts w:ascii="Montserrat" w:hAnsi="Montserrat" w:cs="Arial"/>
                <w:b/>
                <w:bCs/>
                <w:sz w:val="17"/>
                <w:szCs w:val="17"/>
              </w:rPr>
              <w:t>Domicilio particular</w:t>
            </w:r>
            <w:r w:rsidRPr="005C219F">
              <w:rPr>
                <w:rFonts w:ascii="Montserrat" w:hAnsi="Montserrat" w:cs="Arial"/>
                <w:sz w:val="17"/>
                <w:szCs w:val="17"/>
              </w:rPr>
              <w:t>, se trata de la ubicación física donde reside una persona, que permite localizarla e identificarla directa o indirectamente.</w:t>
            </w:r>
          </w:p>
          <w:p w14:paraId="3335174B" w14:textId="77777777" w:rsidR="00694620" w:rsidRPr="005C219F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CB674C" w14:textId="77777777" w:rsidR="00694620" w:rsidRPr="00E35BF5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Lo anterior, de conformidad con los artículos 115 y 120 de la Ley General de Transparencia y Acceso a la Información Pública, publicada en el Diario Oficial de la Federación (DOF) el 20 de marzo de 2025</w:t>
            </w:r>
          </w:p>
        </w:tc>
      </w:tr>
      <w:tr w:rsidR="00694620" w:rsidRPr="00E35BF5" w14:paraId="0EF12194" w14:textId="77777777" w:rsidTr="00694620">
        <w:trPr>
          <w:trHeight w:val="1847"/>
        </w:trPr>
        <w:tc>
          <w:tcPr>
            <w:tcW w:w="2240" w:type="dxa"/>
            <w:vMerge/>
            <w:vAlign w:val="center"/>
          </w:tcPr>
          <w:p w14:paraId="7399CDE4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7C88D4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A9A2786" w14:textId="77777777" w:rsidR="00694620" w:rsidRPr="00E35BF5" w:rsidRDefault="00694620" w:rsidP="00694620">
            <w:pPr>
              <w:rPr>
                <w:rFonts w:ascii="Montserrat" w:hAnsi="Montserrat" w:cs="Arial"/>
                <w:sz w:val="17"/>
                <w:szCs w:val="17"/>
              </w:rPr>
            </w:pPr>
          </w:p>
          <w:p w14:paraId="46EB18EB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427D606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74A782D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694620" w:rsidRPr="00E35BF5" w14:paraId="6F1BE8EE" w14:textId="77777777" w:rsidTr="00694620">
        <w:trPr>
          <w:trHeight w:val="1552"/>
        </w:trPr>
        <w:tc>
          <w:tcPr>
            <w:tcW w:w="2240" w:type="dxa"/>
            <w:vMerge/>
            <w:vAlign w:val="center"/>
          </w:tcPr>
          <w:p w14:paraId="53A1EC54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5F429E3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F79501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Subdirección General de Administración y Finanzas, Dirección de Administración, Gerencia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Asuntos Jurídicos </w:t>
            </w:r>
          </w:p>
        </w:tc>
      </w:tr>
    </w:tbl>
    <w:p w14:paraId="0FC21BFC" w14:textId="77777777" w:rsidR="00694620" w:rsidRDefault="00694620"/>
    <w:p w14:paraId="3D56BD7D" w14:textId="77777777" w:rsidR="00694620" w:rsidRDefault="00694620"/>
    <w:p w14:paraId="5AE97394" w14:textId="77777777" w:rsidR="00694620" w:rsidRDefault="00694620"/>
    <w:tbl>
      <w:tblPr>
        <w:tblStyle w:val="Tablaconcuadrcula"/>
        <w:tblpPr w:leftFromText="141" w:rightFromText="141" w:vertAnchor="page" w:horzAnchor="margin" w:tblpY="1109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694620" w:rsidRPr="00E35BF5" w14:paraId="2B9799F5" w14:textId="77777777" w:rsidTr="00DF1057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5A497AA" w14:textId="77777777" w:rsidR="00694620" w:rsidRPr="00E35BF5" w:rsidRDefault="00694620" w:rsidP="00694620">
            <w:pPr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lastRenderedPageBreak/>
              <w:t>C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1FDA520F" wp14:editId="158ADAF9">
                  <wp:extent cx="676910" cy="646430"/>
                  <wp:effectExtent l="0" t="0" r="8890" b="1270"/>
                  <wp:docPr id="1224776135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vAlign w:val="center"/>
          </w:tcPr>
          <w:p w14:paraId="565B2D9F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8AB809B" w14:textId="7059DDAF" w:rsidR="00694620" w:rsidRPr="00D024E3" w:rsidRDefault="00694620" w:rsidP="00694620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>
              <w:rPr>
                <w:rFonts w:ascii="Noto Sans" w:hAnsi="Noto Sans" w:cs="Noto Sans"/>
                <w:sz w:val="16"/>
                <w:szCs w:val="16"/>
              </w:rPr>
              <w:t xml:space="preserve">Contrato </w:t>
            </w:r>
            <w:r w:rsidRPr="00D024E3">
              <w:rPr>
                <w:rFonts w:ascii="Noto Sans" w:hAnsi="Noto Sans" w:cs="Noto Sans"/>
                <w:sz w:val="16"/>
                <w:szCs w:val="16"/>
              </w:rPr>
              <w:t>TM-2026/AD/160/ASISTENCIA LEGAL EN MATERIA ADMINISTRATIVA Y PENAL/DAJ</w:t>
            </w:r>
          </w:p>
          <w:p w14:paraId="1C66B76D" w14:textId="6285E7C4" w:rsidR="00694620" w:rsidRPr="00E35BF5" w:rsidRDefault="00694620" w:rsidP="00694620">
            <w:pPr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Noto Sans" w:hAnsi="Noto Sans" w:cs="Noto Sans"/>
                <w:sz w:val="16"/>
                <w:szCs w:val="16"/>
              </w:rPr>
              <w:t>Escrito de justificación de excepción a la licitación pública</w:t>
            </w:r>
          </w:p>
        </w:tc>
      </w:tr>
      <w:tr w:rsidR="00694620" w:rsidRPr="00E35BF5" w14:paraId="05049D36" w14:textId="77777777" w:rsidTr="00DF1057">
        <w:trPr>
          <w:trHeight w:val="675"/>
        </w:trPr>
        <w:tc>
          <w:tcPr>
            <w:tcW w:w="2240" w:type="dxa"/>
            <w:vMerge/>
            <w:vAlign w:val="center"/>
          </w:tcPr>
          <w:p w14:paraId="71FA0FD0" w14:textId="77777777" w:rsidR="00694620" w:rsidRPr="00E35BF5" w:rsidRDefault="00694620" w:rsidP="0069462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3D872A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0771F9D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694620" w:rsidRPr="00E35BF5" w14:paraId="352258BC" w14:textId="77777777" w:rsidTr="00DF1057">
        <w:trPr>
          <w:trHeight w:val="390"/>
        </w:trPr>
        <w:tc>
          <w:tcPr>
            <w:tcW w:w="2240" w:type="dxa"/>
            <w:vMerge/>
            <w:vAlign w:val="center"/>
          </w:tcPr>
          <w:p w14:paraId="1D0FC58F" w14:textId="77777777" w:rsidR="00694620" w:rsidRPr="00E35BF5" w:rsidRDefault="00694620" w:rsidP="0069462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1AC77C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B638CED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694620" w:rsidRPr="00E35BF5" w14:paraId="1CB74686" w14:textId="77777777" w:rsidTr="00DF1057">
        <w:trPr>
          <w:trHeight w:val="1317"/>
        </w:trPr>
        <w:tc>
          <w:tcPr>
            <w:tcW w:w="2240" w:type="dxa"/>
            <w:vMerge/>
            <w:vAlign w:val="center"/>
          </w:tcPr>
          <w:p w14:paraId="01B2F440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50E775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FCC53CA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</w:p>
        </w:tc>
      </w:tr>
      <w:tr w:rsidR="00694620" w:rsidRPr="00E35BF5" w14:paraId="2558EFB6" w14:textId="77777777" w:rsidTr="00DF1057">
        <w:trPr>
          <w:trHeight w:val="910"/>
        </w:trPr>
        <w:tc>
          <w:tcPr>
            <w:tcW w:w="2240" w:type="dxa"/>
            <w:vMerge/>
            <w:vAlign w:val="center"/>
          </w:tcPr>
          <w:p w14:paraId="3E1949DD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336C30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ECA6387" w14:textId="6634799C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Se clasifica </w:t>
            </w:r>
            <w:r>
              <w:rPr>
                <w:rFonts w:ascii="Montserrat" w:hAnsi="Montserrat" w:cs="Arial"/>
                <w:sz w:val="17"/>
                <w:szCs w:val="17"/>
              </w:rPr>
              <w:t>RFC</w:t>
            </w: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, </w:t>
            </w:r>
            <w:r>
              <w:rPr>
                <w:rFonts w:ascii="Montserrat" w:hAnsi="Montserrat" w:cs="Arial"/>
                <w:sz w:val="17"/>
                <w:szCs w:val="17"/>
              </w:rPr>
              <w:t>domicilio, correo electrónico y firma</w:t>
            </w:r>
          </w:p>
        </w:tc>
      </w:tr>
      <w:tr w:rsidR="00694620" w:rsidRPr="00E35BF5" w14:paraId="4082466D" w14:textId="77777777" w:rsidTr="00DF1057">
        <w:trPr>
          <w:trHeight w:val="1317"/>
        </w:trPr>
        <w:tc>
          <w:tcPr>
            <w:tcW w:w="2240" w:type="dxa"/>
            <w:vMerge/>
            <w:vAlign w:val="center"/>
          </w:tcPr>
          <w:p w14:paraId="5FF0DF66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B7346E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D633AC7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2D29D76" w14:textId="77777777" w:rsidR="00694620" w:rsidRPr="00E35BF5" w:rsidRDefault="00694620" w:rsidP="0069462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EFA868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5C219F">
              <w:rPr>
                <w:rFonts w:ascii="Montserrat" w:hAnsi="Montserrat" w:cs="Arial"/>
                <w:sz w:val="17"/>
                <w:szCs w:val="17"/>
              </w:rPr>
              <w:t xml:space="preserve">El </w:t>
            </w:r>
            <w:r w:rsidRPr="005C219F">
              <w:rPr>
                <w:rFonts w:ascii="Montserrat" w:hAnsi="Montserrat" w:cs="Arial"/>
                <w:b/>
                <w:bCs/>
                <w:sz w:val="17"/>
                <w:szCs w:val="17"/>
              </w:rPr>
              <w:t>Correo electrónico</w:t>
            </w:r>
            <w:r w:rsidRPr="005C219F">
              <w:rPr>
                <w:rFonts w:ascii="Montserrat" w:hAnsi="Montserrat" w:cs="Arial"/>
                <w:sz w:val="17"/>
                <w:szCs w:val="17"/>
              </w:rPr>
              <w:t>, se trata de un medio de comunicación electrónico que, cuando se encuentra vinculado a una persona física identificada o identificable, permite identificarla directa o indirectamente.</w:t>
            </w:r>
          </w:p>
          <w:p w14:paraId="291C973E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8E2E9EF" w14:textId="77777777" w:rsidR="00694620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5C219F">
              <w:rPr>
                <w:rFonts w:ascii="Montserrat" w:hAnsi="Montserrat" w:cs="Arial"/>
                <w:sz w:val="17"/>
                <w:szCs w:val="17"/>
              </w:rPr>
              <w:t xml:space="preserve">El </w:t>
            </w:r>
            <w:r w:rsidRPr="005C219F">
              <w:rPr>
                <w:rFonts w:ascii="Montserrat" w:hAnsi="Montserrat" w:cs="Arial"/>
                <w:b/>
                <w:bCs/>
                <w:sz w:val="17"/>
                <w:szCs w:val="17"/>
              </w:rPr>
              <w:t>Domicilio particular</w:t>
            </w:r>
            <w:r w:rsidRPr="005C219F">
              <w:rPr>
                <w:rFonts w:ascii="Montserrat" w:hAnsi="Montserrat" w:cs="Arial"/>
                <w:sz w:val="17"/>
                <w:szCs w:val="17"/>
              </w:rPr>
              <w:t>, se trata de la ubicación física donde reside una persona, que permite localizarla e identificarla directa o indirectamente.</w:t>
            </w:r>
          </w:p>
          <w:p w14:paraId="5B025906" w14:textId="77777777" w:rsidR="00B61B65" w:rsidRDefault="00B61B65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103BDC" w14:textId="70D521AA" w:rsidR="00B61B65" w:rsidRPr="005C219F" w:rsidRDefault="00B61B65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E35BF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y/o rúbrica</w:t>
            </w:r>
            <w:r w:rsidRPr="00E35BF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se trata de una representación única y distintiva de una persona, que permite identificarla de manera clara y directa</w:t>
            </w:r>
          </w:p>
          <w:p w14:paraId="44354972" w14:textId="77777777" w:rsidR="00694620" w:rsidRPr="005C219F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4F692A" w14:textId="77777777" w:rsidR="00694620" w:rsidRPr="00E35BF5" w:rsidRDefault="00694620" w:rsidP="0069462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Lo anterior, de conformidad con los artículos 115 y 120 de la Ley General de Transparencia y Acceso a la Información Pública, publicada en el Diario Oficial de la Federación (DOF) el 20 de marzo de 2025</w:t>
            </w:r>
          </w:p>
        </w:tc>
      </w:tr>
      <w:tr w:rsidR="00694620" w:rsidRPr="00E35BF5" w14:paraId="658AB301" w14:textId="77777777" w:rsidTr="00DF1057">
        <w:trPr>
          <w:trHeight w:val="1847"/>
        </w:trPr>
        <w:tc>
          <w:tcPr>
            <w:tcW w:w="2240" w:type="dxa"/>
            <w:vMerge/>
            <w:vAlign w:val="center"/>
          </w:tcPr>
          <w:p w14:paraId="60D49917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01EADC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F9BDC26" w14:textId="77777777" w:rsidR="00694620" w:rsidRPr="00E35BF5" w:rsidRDefault="00694620" w:rsidP="00694620">
            <w:pPr>
              <w:rPr>
                <w:rFonts w:ascii="Montserrat" w:hAnsi="Montserrat" w:cs="Arial"/>
                <w:sz w:val="17"/>
                <w:szCs w:val="17"/>
              </w:rPr>
            </w:pPr>
          </w:p>
          <w:p w14:paraId="1959A308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ED01BE3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0CA8CDC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694620" w:rsidRPr="00E35BF5" w14:paraId="045083BB" w14:textId="77777777" w:rsidTr="00DF1057">
        <w:trPr>
          <w:trHeight w:val="1552"/>
        </w:trPr>
        <w:tc>
          <w:tcPr>
            <w:tcW w:w="2240" w:type="dxa"/>
            <w:vMerge/>
            <w:vAlign w:val="center"/>
          </w:tcPr>
          <w:p w14:paraId="15021A76" w14:textId="77777777" w:rsidR="00694620" w:rsidRPr="00E35BF5" w:rsidRDefault="00694620" w:rsidP="0069462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BDE654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E35BF5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C39E69A" w14:textId="77777777" w:rsidR="00694620" w:rsidRPr="00E35BF5" w:rsidRDefault="00694620" w:rsidP="0069462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E35BF5">
              <w:rPr>
                <w:rFonts w:ascii="Montserrat" w:hAnsi="Montserrat" w:cs="Arial"/>
                <w:sz w:val="17"/>
                <w:szCs w:val="17"/>
              </w:rPr>
              <w:t>Subdirección General de Administración y Finanzas, Dirección de Administración, Gerencia de Recursos Materiales y Servicios Generales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y Dirección de Asuntos Jurídicos </w:t>
            </w:r>
          </w:p>
        </w:tc>
      </w:tr>
    </w:tbl>
    <w:p w14:paraId="31452B8D" w14:textId="77777777" w:rsidR="00694620" w:rsidRDefault="00694620"/>
    <w:sectPr w:rsidR="006946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D1"/>
    <w:rsid w:val="00225B10"/>
    <w:rsid w:val="00432DE4"/>
    <w:rsid w:val="005C219F"/>
    <w:rsid w:val="00694620"/>
    <w:rsid w:val="006A6BD1"/>
    <w:rsid w:val="009A71D6"/>
    <w:rsid w:val="00B6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109CD"/>
  <w15:chartTrackingRefBased/>
  <w15:docId w15:val="{D788E8EF-9488-483D-B859-3BAED0A7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BD1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6A6B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6B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6BD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6BD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6BD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6BD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6BD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6BD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6BD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6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6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6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6B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6B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6B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6B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6B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6B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6B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6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6BD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6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6BD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6B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6BD1"/>
    <w:pPr>
      <w:spacing w:after="160" w:line="278" w:lineRule="auto"/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6B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6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6B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6BD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A6B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Rec- Mat</dc:creator>
  <cp:keywords/>
  <dc:description/>
  <cp:lastModifiedBy>Rec- Mat</cp:lastModifiedBy>
  <cp:revision>3</cp:revision>
  <dcterms:created xsi:type="dcterms:W3CDTF">2026-10-16T18:10:00Z</dcterms:created>
  <dcterms:modified xsi:type="dcterms:W3CDTF">2026-10-16T18:13:00Z</dcterms:modified>
</cp:coreProperties>
</file>