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8EA" w:rsidRPr="00C548EA" w:rsidRDefault="00C548EA" w:rsidP="00C548EA">
      <w:pPr>
        <w:pStyle w:val="Logro"/>
        <w:spacing w:after="0" w:line="276" w:lineRule="auto"/>
        <w:rPr>
          <w:rFonts w:ascii="Century Gothic" w:hAnsi="Century Gothic" w:cs="Arial"/>
          <w:sz w:val="22"/>
          <w:lang w:val="es-MX"/>
        </w:rPr>
      </w:pPr>
    </w:p>
    <w:p w:rsidR="00C548EA" w:rsidRPr="00C548EA" w:rsidRDefault="00795155" w:rsidP="00C548EA">
      <w:pPr>
        <w:pStyle w:val="Ttulodepuesto"/>
        <w:spacing w:after="0" w:line="276" w:lineRule="auto"/>
        <w:jc w:val="both"/>
        <w:rPr>
          <w:rFonts w:ascii="Century Gothic" w:hAnsi="Century Gothic" w:cs="Arial"/>
          <w:sz w:val="22"/>
          <w:lang w:val="es-MX"/>
        </w:rPr>
      </w:pPr>
      <w:r>
        <w:rPr>
          <w:rFonts w:ascii="Century Gothic" w:hAnsi="Century Gothic" w:cs="Arial"/>
          <w:sz w:val="22"/>
          <w:lang w:val="es-MX"/>
        </w:rPr>
        <w:t>1. Nombre completo,</w:t>
      </w:r>
      <w:r w:rsidR="00C548EA" w:rsidRPr="00C548EA">
        <w:rPr>
          <w:rFonts w:ascii="Century Gothic" w:hAnsi="Century Gothic" w:cs="Arial"/>
          <w:sz w:val="22"/>
          <w:lang w:val="es-MX"/>
        </w:rPr>
        <w:t xml:space="preserve"> cargo actual y Área en Televisión Metropolitana, S.A. de C.V. Canal 22</w:t>
      </w:r>
      <w:r w:rsidR="008E7A25">
        <w:rPr>
          <w:rFonts w:ascii="Century Gothic" w:hAnsi="Century Gothic" w:cs="Arial"/>
          <w:sz w:val="22"/>
          <w:lang w:val="es-MX"/>
        </w:rPr>
        <w:t>:</w:t>
      </w:r>
    </w:p>
    <w:p w:rsidR="00C548EA" w:rsidRPr="00C548EA" w:rsidRDefault="00C548EA" w:rsidP="00C548EA">
      <w:pPr>
        <w:pStyle w:val="Ttulodepuesto"/>
        <w:numPr>
          <w:ilvl w:val="0"/>
          <w:numId w:val="1"/>
        </w:numPr>
        <w:spacing w:after="0" w:line="276" w:lineRule="auto"/>
        <w:rPr>
          <w:rFonts w:ascii="Century Gothic" w:hAnsi="Century Gothic" w:cs="Arial"/>
          <w:b w:val="0"/>
          <w:sz w:val="22"/>
          <w:lang w:val="es-MX"/>
        </w:rPr>
      </w:pPr>
      <w:r w:rsidRPr="00C548EA">
        <w:rPr>
          <w:rFonts w:ascii="Century Gothic" w:hAnsi="Century Gothic" w:cs="Arial"/>
          <w:b w:val="0"/>
          <w:sz w:val="22"/>
          <w:lang w:val="es-MX"/>
        </w:rPr>
        <w:t xml:space="preserve"> Ga</w:t>
      </w:r>
      <w:r w:rsidR="001B3666">
        <w:rPr>
          <w:rFonts w:ascii="Century Gothic" w:hAnsi="Century Gothic" w:cs="Arial"/>
          <w:b w:val="0"/>
          <w:sz w:val="22"/>
          <w:lang w:val="es-MX"/>
        </w:rPr>
        <w:t>briela Yesenia Vázquez Martínez.</w:t>
      </w:r>
    </w:p>
    <w:p w:rsidR="00C548EA" w:rsidRPr="00C548EA" w:rsidRDefault="00C548EA" w:rsidP="00C548EA">
      <w:pPr>
        <w:numPr>
          <w:ilvl w:val="0"/>
          <w:numId w:val="1"/>
        </w:numPr>
        <w:overflowPunct/>
        <w:autoSpaceDE/>
        <w:autoSpaceDN/>
        <w:adjustRightInd/>
        <w:spacing w:line="276" w:lineRule="auto"/>
        <w:textAlignment w:val="auto"/>
        <w:rPr>
          <w:rFonts w:ascii="Century Gothic" w:hAnsi="Century Gothic" w:cs="Arial"/>
          <w:spacing w:val="-10"/>
          <w:sz w:val="22"/>
        </w:rPr>
      </w:pPr>
      <w:r w:rsidRPr="00C548EA">
        <w:rPr>
          <w:rFonts w:ascii="Century Gothic" w:hAnsi="Century Gothic" w:cs="Arial"/>
          <w:spacing w:val="-10"/>
          <w:sz w:val="22"/>
        </w:rPr>
        <w:t xml:space="preserve"> Directora de Asuntos Jurídicos</w:t>
      </w:r>
      <w:r w:rsidR="001B3666">
        <w:rPr>
          <w:rFonts w:ascii="Century Gothic" w:hAnsi="Century Gothic" w:cs="Arial"/>
          <w:spacing w:val="-10"/>
          <w:sz w:val="22"/>
        </w:rPr>
        <w:t>.</w:t>
      </w:r>
    </w:p>
    <w:p w:rsidR="00C548EA" w:rsidRPr="00C548EA" w:rsidRDefault="00C548EA" w:rsidP="00C548EA">
      <w:pPr>
        <w:numPr>
          <w:ilvl w:val="0"/>
          <w:numId w:val="1"/>
        </w:numPr>
        <w:overflowPunct/>
        <w:autoSpaceDE/>
        <w:autoSpaceDN/>
        <w:adjustRightInd/>
        <w:spacing w:line="276" w:lineRule="auto"/>
        <w:textAlignment w:val="auto"/>
        <w:rPr>
          <w:rFonts w:ascii="Century Gothic" w:hAnsi="Century Gothic" w:cs="Arial"/>
          <w:spacing w:val="-10"/>
          <w:sz w:val="22"/>
        </w:rPr>
      </w:pPr>
      <w:r w:rsidRPr="00C548EA">
        <w:rPr>
          <w:rFonts w:ascii="Century Gothic" w:hAnsi="Century Gothic" w:cs="Arial"/>
          <w:spacing w:val="-10"/>
          <w:sz w:val="22"/>
        </w:rPr>
        <w:t>Dirección de Asuntos Jurídicos</w:t>
      </w:r>
      <w:r w:rsidR="001B3666">
        <w:rPr>
          <w:rFonts w:ascii="Century Gothic" w:hAnsi="Century Gothic" w:cs="Arial"/>
          <w:spacing w:val="-10"/>
          <w:sz w:val="22"/>
        </w:rPr>
        <w:t>.</w:t>
      </w:r>
    </w:p>
    <w:p w:rsidR="00C548EA" w:rsidRPr="00C548EA" w:rsidRDefault="00C548EA" w:rsidP="00C548EA">
      <w:pPr>
        <w:pStyle w:val="Logro"/>
        <w:spacing w:after="0" w:line="276" w:lineRule="auto"/>
        <w:ind w:firstLine="0"/>
        <w:rPr>
          <w:rFonts w:ascii="Century Gothic" w:hAnsi="Century Gothic" w:cs="Arial"/>
          <w:sz w:val="22"/>
          <w:lang w:val="es-MX"/>
        </w:rPr>
      </w:pPr>
    </w:p>
    <w:p w:rsidR="00C548EA" w:rsidRPr="00C548EA" w:rsidRDefault="00C548EA" w:rsidP="00C548EA">
      <w:pPr>
        <w:pStyle w:val="Ttulodepuesto"/>
        <w:spacing w:after="0" w:line="276" w:lineRule="auto"/>
        <w:rPr>
          <w:rFonts w:ascii="Century Gothic" w:hAnsi="Century Gothic" w:cs="Arial"/>
          <w:sz w:val="22"/>
          <w:lang w:val="es-MX"/>
        </w:rPr>
      </w:pPr>
      <w:r w:rsidRPr="00C548EA">
        <w:rPr>
          <w:rFonts w:ascii="Century Gothic" w:hAnsi="Century Gothic" w:cs="Arial"/>
          <w:sz w:val="22"/>
          <w:lang w:val="es-MX"/>
        </w:rPr>
        <w:t>2. Preparación académica:</w:t>
      </w:r>
    </w:p>
    <w:p w:rsidR="00C548EA" w:rsidRPr="00C548EA" w:rsidRDefault="00C548EA" w:rsidP="00C548EA">
      <w:pPr>
        <w:pStyle w:val="Ttulodepuesto"/>
        <w:spacing w:after="0" w:line="276" w:lineRule="auto"/>
        <w:rPr>
          <w:rFonts w:ascii="Century Gothic" w:hAnsi="Century Gothic" w:cs="Arial"/>
          <w:b w:val="0"/>
          <w:sz w:val="22"/>
          <w:lang w:val="es-ES_tradnl"/>
        </w:rPr>
      </w:pPr>
      <w:r w:rsidRPr="00C548EA">
        <w:rPr>
          <w:rFonts w:ascii="Century Gothic" w:hAnsi="Century Gothic" w:cs="Arial"/>
          <w:b w:val="0"/>
          <w:sz w:val="22"/>
          <w:lang w:val="es-ES_tradnl"/>
        </w:rPr>
        <w:t>Licenciatura en Derecho.</w:t>
      </w:r>
    </w:p>
    <w:p w:rsidR="00C548EA" w:rsidRPr="00C548EA" w:rsidRDefault="00C548EA" w:rsidP="00C548EA">
      <w:pPr>
        <w:pStyle w:val="Ttulodepuesto"/>
        <w:spacing w:after="0" w:line="276" w:lineRule="auto"/>
        <w:rPr>
          <w:rFonts w:ascii="Century Gothic" w:hAnsi="Century Gothic" w:cs="Arial"/>
          <w:b w:val="0"/>
          <w:sz w:val="22"/>
          <w:lang w:val="es-MX"/>
        </w:rPr>
      </w:pPr>
      <w:r w:rsidRPr="00C548EA">
        <w:rPr>
          <w:rFonts w:ascii="Century Gothic" w:hAnsi="Century Gothic" w:cs="Arial"/>
          <w:b w:val="0"/>
          <w:sz w:val="22"/>
          <w:lang w:val="es-MX"/>
        </w:rPr>
        <w:t>Facultad de Derecho de la Universidad Nacional Autónoma de México.</w:t>
      </w:r>
    </w:p>
    <w:p w:rsidR="00C548EA" w:rsidRPr="00C548EA" w:rsidRDefault="00C548EA" w:rsidP="00C548EA">
      <w:pPr>
        <w:pStyle w:val="Logro"/>
        <w:spacing w:after="0" w:line="276" w:lineRule="auto"/>
        <w:ind w:left="0" w:firstLine="0"/>
        <w:rPr>
          <w:rFonts w:ascii="Century Gothic" w:hAnsi="Century Gothic" w:cs="Arial"/>
          <w:sz w:val="22"/>
        </w:rPr>
      </w:pPr>
      <w:r w:rsidRPr="00C548EA">
        <w:rPr>
          <w:rFonts w:ascii="Century Gothic" w:hAnsi="Century Gothic" w:cs="Arial"/>
          <w:sz w:val="22"/>
        </w:rPr>
        <w:t>Titulada.</w:t>
      </w:r>
    </w:p>
    <w:p w:rsidR="00C548EA" w:rsidRPr="00C548EA" w:rsidRDefault="00C548EA" w:rsidP="00C548EA">
      <w:pPr>
        <w:pStyle w:val="Logro"/>
        <w:spacing w:after="0" w:line="276" w:lineRule="auto"/>
        <w:ind w:left="0" w:firstLine="0"/>
        <w:rPr>
          <w:rFonts w:ascii="Century Gothic" w:hAnsi="Century Gothic" w:cs="Arial"/>
          <w:b/>
          <w:sz w:val="22"/>
        </w:rPr>
      </w:pPr>
    </w:p>
    <w:p w:rsidR="00C548EA" w:rsidRPr="00C548EA" w:rsidRDefault="00C548EA" w:rsidP="00C548EA">
      <w:pPr>
        <w:pStyle w:val="Logro"/>
        <w:spacing w:after="0" w:line="276" w:lineRule="auto"/>
        <w:ind w:left="0" w:firstLine="0"/>
        <w:rPr>
          <w:rFonts w:ascii="Century Gothic" w:hAnsi="Century Gothic" w:cs="Arial"/>
          <w:b/>
          <w:sz w:val="22"/>
        </w:rPr>
      </w:pPr>
      <w:r w:rsidRPr="00C548EA">
        <w:rPr>
          <w:rFonts w:ascii="Century Gothic" w:hAnsi="Century Gothic" w:cs="Arial"/>
          <w:b/>
          <w:sz w:val="22"/>
        </w:rPr>
        <w:t xml:space="preserve">3. Experiencia profesional </w:t>
      </w:r>
    </w:p>
    <w:p w:rsidR="00C548EA" w:rsidRPr="00C548EA" w:rsidRDefault="00C548EA" w:rsidP="00C548EA">
      <w:pPr>
        <w:pStyle w:val="Logro"/>
        <w:spacing w:after="0" w:line="276" w:lineRule="auto"/>
        <w:ind w:left="0" w:firstLine="0"/>
        <w:rPr>
          <w:rFonts w:ascii="Century Gothic" w:hAnsi="Century Gothic" w:cs="Arial"/>
          <w:sz w:val="22"/>
        </w:rPr>
      </w:pPr>
      <w:r w:rsidRPr="00C548EA">
        <w:rPr>
          <w:rFonts w:ascii="Century Gothic" w:hAnsi="Century Gothic" w:cs="Arial"/>
          <w:sz w:val="22"/>
        </w:rPr>
        <w:t xml:space="preserve"> </w:t>
      </w:r>
    </w:p>
    <w:p w:rsidR="00C548EA" w:rsidRDefault="00C548EA" w:rsidP="00C548EA">
      <w:pPr>
        <w:pStyle w:val="Logro"/>
        <w:numPr>
          <w:ilvl w:val="0"/>
          <w:numId w:val="1"/>
        </w:numPr>
        <w:spacing w:after="0" w:line="276" w:lineRule="auto"/>
        <w:jc w:val="both"/>
        <w:rPr>
          <w:rFonts w:ascii="Century Gothic" w:hAnsi="Century Gothic" w:cs="Arial"/>
          <w:sz w:val="22"/>
        </w:rPr>
      </w:pPr>
      <w:r w:rsidRPr="00C548EA">
        <w:rPr>
          <w:rFonts w:ascii="Century Gothic" w:hAnsi="Century Gothic" w:cs="Arial"/>
          <w:b/>
          <w:iCs/>
          <w:sz w:val="22"/>
        </w:rPr>
        <w:t>Institución (empresa)</w:t>
      </w:r>
      <w:r w:rsidRPr="00C548EA">
        <w:rPr>
          <w:rFonts w:ascii="Century Gothic" w:hAnsi="Century Gothic" w:cs="Arial"/>
          <w:b/>
          <w:sz w:val="22"/>
        </w:rPr>
        <w:t>:</w:t>
      </w:r>
      <w:r w:rsidRPr="00C548EA">
        <w:rPr>
          <w:rFonts w:ascii="Century Gothic" w:hAnsi="Century Gothic" w:cs="Arial"/>
          <w:sz w:val="22"/>
        </w:rPr>
        <w:t xml:space="preserve">  Desp</w:t>
      </w:r>
      <w:r w:rsidR="00FF5C48">
        <w:rPr>
          <w:rFonts w:ascii="Century Gothic" w:hAnsi="Century Gothic" w:cs="Arial"/>
          <w:sz w:val="22"/>
        </w:rPr>
        <w:t>a</w:t>
      </w:r>
      <w:r w:rsidR="001A0E6C">
        <w:rPr>
          <w:rFonts w:ascii="Century Gothic" w:hAnsi="Century Gothic" w:cs="Arial"/>
          <w:sz w:val="22"/>
        </w:rPr>
        <w:t>cho de Asesoría Constitucional.</w:t>
      </w:r>
    </w:p>
    <w:p w:rsidR="00C548EA" w:rsidRPr="00C548EA" w:rsidRDefault="00C548EA" w:rsidP="00C548EA">
      <w:pPr>
        <w:pStyle w:val="Logro"/>
        <w:numPr>
          <w:ilvl w:val="0"/>
          <w:numId w:val="1"/>
        </w:numPr>
        <w:spacing w:after="0" w:line="276" w:lineRule="auto"/>
        <w:jc w:val="both"/>
        <w:rPr>
          <w:rFonts w:ascii="Century Gothic" w:hAnsi="Century Gothic" w:cs="Arial"/>
          <w:sz w:val="22"/>
        </w:rPr>
      </w:pPr>
      <w:r w:rsidRPr="00C548EA">
        <w:rPr>
          <w:rFonts w:ascii="Century Gothic" w:hAnsi="Century Gothic" w:cs="Arial"/>
          <w:b/>
          <w:sz w:val="22"/>
        </w:rPr>
        <w:t>Periodo</w:t>
      </w:r>
      <w:r>
        <w:rPr>
          <w:rFonts w:ascii="Century Gothic" w:hAnsi="Century Gothic" w:cs="Arial"/>
          <w:b/>
          <w:sz w:val="22"/>
        </w:rPr>
        <w:t>:</w:t>
      </w:r>
      <w:r>
        <w:rPr>
          <w:rFonts w:ascii="Century Gothic" w:hAnsi="Century Gothic" w:cs="Arial"/>
          <w:sz w:val="22"/>
        </w:rPr>
        <w:t xml:space="preserve"> 5 años</w:t>
      </w:r>
      <w:r w:rsidR="00F372DF">
        <w:rPr>
          <w:rFonts w:ascii="Century Gothic" w:hAnsi="Century Gothic" w:cs="Arial"/>
          <w:sz w:val="22"/>
        </w:rPr>
        <w:t>.</w:t>
      </w:r>
    </w:p>
    <w:p w:rsidR="00C548EA" w:rsidRPr="00C548EA" w:rsidRDefault="00C548EA" w:rsidP="00C548EA">
      <w:pPr>
        <w:pStyle w:val="Logro"/>
        <w:numPr>
          <w:ilvl w:val="0"/>
          <w:numId w:val="1"/>
        </w:numPr>
        <w:spacing w:after="0" w:line="276" w:lineRule="auto"/>
        <w:jc w:val="both"/>
        <w:rPr>
          <w:rFonts w:ascii="Century Gothic" w:hAnsi="Century Gothic" w:cs="Arial"/>
          <w:sz w:val="22"/>
        </w:rPr>
      </w:pPr>
      <w:r w:rsidRPr="00C548EA">
        <w:rPr>
          <w:rFonts w:ascii="Century Gothic" w:hAnsi="Century Gothic" w:cs="Arial"/>
          <w:b/>
          <w:sz w:val="22"/>
        </w:rPr>
        <w:t>Puesto:</w:t>
      </w:r>
      <w:r w:rsidRPr="00C548EA">
        <w:rPr>
          <w:rFonts w:ascii="Century Gothic" w:hAnsi="Century Gothic" w:cs="Arial"/>
          <w:sz w:val="22"/>
        </w:rPr>
        <w:t xml:space="preserve"> </w:t>
      </w:r>
      <w:r>
        <w:rPr>
          <w:rFonts w:ascii="Century Gothic" w:hAnsi="Century Gothic" w:cs="Arial"/>
          <w:sz w:val="22"/>
        </w:rPr>
        <w:t xml:space="preserve">Asesora e investigadora. </w:t>
      </w:r>
    </w:p>
    <w:p w:rsidR="00C548EA" w:rsidRPr="00C548EA" w:rsidRDefault="00C548EA" w:rsidP="00C548EA">
      <w:pPr>
        <w:pStyle w:val="Logro"/>
        <w:numPr>
          <w:ilvl w:val="0"/>
          <w:numId w:val="1"/>
        </w:numPr>
        <w:spacing w:after="0" w:line="276" w:lineRule="auto"/>
        <w:jc w:val="both"/>
        <w:rPr>
          <w:rFonts w:ascii="Century Gothic" w:hAnsi="Century Gothic" w:cs="Arial"/>
          <w:sz w:val="22"/>
        </w:rPr>
      </w:pPr>
      <w:r w:rsidRPr="00C548EA">
        <w:rPr>
          <w:rFonts w:ascii="Century Gothic" w:hAnsi="Century Gothic" w:cs="Arial"/>
          <w:b/>
          <w:sz w:val="22"/>
        </w:rPr>
        <w:t>Campo de experiencia</w:t>
      </w:r>
      <w:r>
        <w:rPr>
          <w:rFonts w:ascii="Century Gothic" w:hAnsi="Century Gothic" w:cs="Arial"/>
          <w:b/>
          <w:sz w:val="22"/>
        </w:rPr>
        <w:t xml:space="preserve">: </w:t>
      </w:r>
      <w:r w:rsidR="00FF5C48" w:rsidRPr="00FF5C48">
        <w:rPr>
          <w:rFonts w:ascii="Century Gothic" w:hAnsi="Century Gothic" w:cs="Arial"/>
          <w:sz w:val="22"/>
        </w:rPr>
        <w:t>A</w:t>
      </w:r>
      <w:r w:rsidRPr="00C548EA">
        <w:rPr>
          <w:rFonts w:ascii="Century Gothic" w:hAnsi="Century Gothic" w:cs="Arial"/>
          <w:sz w:val="22"/>
        </w:rPr>
        <w:t>sesoría jur</w:t>
      </w:r>
      <w:r w:rsidR="001B3666">
        <w:rPr>
          <w:rFonts w:ascii="Century Gothic" w:hAnsi="Century Gothic" w:cs="Arial"/>
          <w:sz w:val="22"/>
        </w:rPr>
        <w:t>ídica;</w:t>
      </w:r>
      <w:r w:rsidRPr="00C548EA">
        <w:rPr>
          <w:rFonts w:ascii="Century Gothic" w:hAnsi="Century Gothic" w:cs="Arial"/>
          <w:sz w:val="22"/>
        </w:rPr>
        <w:t xml:space="preserve"> reformas constitucionales y legales; ingeniería constitucional; transp</w:t>
      </w:r>
      <w:r>
        <w:rPr>
          <w:rFonts w:ascii="Century Gothic" w:hAnsi="Century Gothic" w:cs="Arial"/>
          <w:sz w:val="22"/>
        </w:rPr>
        <w:t xml:space="preserve">arencia, fiscalización y rendición de cuentas; radiodifusión; impacto regulatorio. </w:t>
      </w:r>
      <w:bookmarkStart w:id="0" w:name="_GoBack"/>
      <w:bookmarkEnd w:id="0"/>
    </w:p>
    <w:p w:rsidR="00C548EA" w:rsidRPr="00C548EA" w:rsidRDefault="00C548EA" w:rsidP="00C548EA">
      <w:pPr>
        <w:pStyle w:val="Logro"/>
        <w:spacing w:after="0" w:line="276" w:lineRule="auto"/>
        <w:ind w:left="0" w:firstLine="0"/>
        <w:rPr>
          <w:rFonts w:ascii="Century Gothic" w:hAnsi="Century Gothic" w:cs="Arial"/>
          <w:sz w:val="22"/>
        </w:rPr>
      </w:pPr>
    </w:p>
    <w:p w:rsidR="00C548EA" w:rsidRPr="00C548EA" w:rsidRDefault="00C548EA" w:rsidP="00C548EA">
      <w:pPr>
        <w:pStyle w:val="Sinespaciado"/>
        <w:spacing w:line="276" w:lineRule="auto"/>
        <w:rPr>
          <w:rFonts w:ascii="Century Gothic" w:hAnsi="Century Gothic" w:cs="Arial"/>
          <w:b/>
          <w:szCs w:val="20"/>
        </w:rPr>
      </w:pPr>
      <w:r w:rsidRPr="00C548EA">
        <w:rPr>
          <w:rFonts w:ascii="Century Gothic" w:hAnsi="Century Gothic" w:cs="Arial"/>
          <w:b/>
          <w:szCs w:val="20"/>
        </w:rPr>
        <w:t xml:space="preserve">4. Actividades académicas: </w:t>
      </w:r>
    </w:p>
    <w:p w:rsidR="00C548EA" w:rsidRPr="00C548EA" w:rsidRDefault="00C548EA" w:rsidP="00C548EA">
      <w:pPr>
        <w:pStyle w:val="Sinespaciado"/>
        <w:spacing w:line="276" w:lineRule="auto"/>
        <w:rPr>
          <w:rFonts w:ascii="Century Gothic" w:hAnsi="Century Gothic" w:cs="Arial"/>
          <w:szCs w:val="20"/>
        </w:rPr>
      </w:pPr>
    </w:p>
    <w:p w:rsidR="00C548EA" w:rsidRPr="00C548EA" w:rsidRDefault="00C548EA" w:rsidP="001B3666">
      <w:pPr>
        <w:pStyle w:val="Sinespaciado"/>
        <w:spacing w:line="276" w:lineRule="auto"/>
        <w:jc w:val="both"/>
        <w:rPr>
          <w:rFonts w:ascii="Century Gothic" w:hAnsi="Century Gothic" w:cs="Arial"/>
          <w:szCs w:val="20"/>
        </w:rPr>
      </w:pPr>
      <w:r w:rsidRPr="001B3666">
        <w:rPr>
          <w:rFonts w:ascii="Century Gothic" w:hAnsi="Century Gothic" w:cs="Arial"/>
          <w:b/>
          <w:szCs w:val="20"/>
        </w:rPr>
        <w:t>Cursos Adicionales:</w:t>
      </w:r>
      <w:r w:rsidR="001B3666">
        <w:rPr>
          <w:rFonts w:ascii="Century Gothic" w:hAnsi="Century Gothic" w:cs="Arial"/>
          <w:szCs w:val="20"/>
        </w:rPr>
        <w:t xml:space="preserve"> Pasivos laborales; transparencia; derecho de acceso a la información. </w:t>
      </w:r>
    </w:p>
    <w:p w:rsidR="00C548EA" w:rsidRPr="00C548EA" w:rsidRDefault="00C548EA" w:rsidP="00C548EA">
      <w:pPr>
        <w:pStyle w:val="Textoindependiente"/>
        <w:spacing w:after="0" w:line="276" w:lineRule="auto"/>
        <w:ind w:right="-357"/>
        <w:jc w:val="both"/>
        <w:rPr>
          <w:rFonts w:ascii="Century Gothic" w:hAnsi="Century Gothic" w:cs="Arial"/>
          <w:b/>
          <w:sz w:val="22"/>
        </w:rPr>
      </w:pPr>
    </w:p>
    <w:p w:rsidR="00C548EA" w:rsidRPr="00C548EA" w:rsidRDefault="00C548EA" w:rsidP="00C548EA">
      <w:pPr>
        <w:pStyle w:val="Textoindependiente"/>
        <w:spacing w:after="0" w:line="276" w:lineRule="auto"/>
        <w:ind w:right="-357"/>
        <w:jc w:val="both"/>
        <w:rPr>
          <w:rFonts w:ascii="Century Gothic" w:hAnsi="Century Gothic" w:cs="Arial"/>
          <w:b/>
          <w:sz w:val="22"/>
        </w:rPr>
      </w:pPr>
      <w:r w:rsidRPr="00C548EA">
        <w:rPr>
          <w:rFonts w:ascii="Century Gothic" w:hAnsi="Century Gothic" w:cs="Arial"/>
          <w:b/>
          <w:sz w:val="22"/>
        </w:rPr>
        <w:t>5. Habilidades</w:t>
      </w:r>
    </w:p>
    <w:p w:rsidR="00C548EA" w:rsidRPr="00C548EA" w:rsidRDefault="00C548EA" w:rsidP="00C548EA">
      <w:pPr>
        <w:pStyle w:val="Subttulo"/>
        <w:spacing w:line="276" w:lineRule="auto"/>
        <w:rPr>
          <w:rFonts w:ascii="Century Gothic" w:hAnsi="Century Gothic" w:cs="Arial"/>
          <w:b w:val="0"/>
          <w:sz w:val="22"/>
        </w:rPr>
      </w:pPr>
    </w:p>
    <w:p w:rsidR="00C548EA" w:rsidRPr="00C548EA" w:rsidRDefault="00C548EA" w:rsidP="00C548EA">
      <w:pPr>
        <w:pStyle w:val="Subttulo"/>
        <w:spacing w:line="276" w:lineRule="auto"/>
        <w:rPr>
          <w:rFonts w:ascii="Century Gothic" w:hAnsi="Century Gothic" w:cs="Arial"/>
          <w:sz w:val="22"/>
        </w:rPr>
      </w:pPr>
      <w:r w:rsidRPr="00C548EA">
        <w:rPr>
          <w:rFonts w:ascii="Century Gothic" w:hAnsi="Century Gothic" w:cs="Arial"/>
          <w:sz w:val="22"/>
        </w:rPr>
        <w:t>Idiomas</w:t>
      </w:r>
    </w:p>
    <w:p w:rsidR="00C548EA" w:rsidRPr="00C548EA" w:rsidRDefault="00C548EA" w:rsidP="00C548EA">
      <w:pPr>
        <w:pStyle w:val="Logro"/>
        <w:numPr>
          <w:ilvl w:val="0"/>
          <w:numId w:val="1"/>
        </w:numPr>
        <w:spacing w:after="0" w:line="276" w:lineRule="auto"/>
        <w:rPr>
          <w:rFonts w:ascii="Century Gothic" w:hAnsi="Century Gothic" w:cs="Arial"/>
          <w:iCs/>
          <w:sz w:val="22"/>
        </w:rPr>
      </w:pPr>
      <w:r w:rsidRPr="00BE3887">
        <w:rPr>
          <w:rFonts w:ascii="Century Gothic" w:hAnsi="Century Gothic" w:cs="Arial"/>
          <w:iCs/>
          <w:sz w:val="22"/>
        </w:rPr>
        <w:t xml:space="preserve">Italiano </w:t>
      </w:r>
    </w:p>
    <w:p w:rsidR="00C548EA" w:rsidRPr="00BE3887" w:rsidRDefault="00C548EA" w:rsidP="00C548EA">
      <w:pPr>
        <w:pStyle w:val="Logro"/>
        <w:numPr>
          <w:ilvl w:val="0"/>
          <w:numId w:val="1"/>
        </w:numPr>
        <w:spacing w:after="0" w:line="276" w:lineRule="auto"/>
        <w:rPr>
          <w:rFonts w:ascii="Century Gothic" w:hAnsi="Century Gothic" w:cs="Arial"/>
          <w:iCs/>
          <w:sz w:val="22"/>
        </w:rPr>
      </w:pPr>
      <w:r w:rsidRPr="00C548EA">
        <w:rPr>
          <w:rFonts w:ascii="Century Gothic" w:hAnsi="Century Gothic" w:cs="Arial"/>
          <w:iCs/>
          <w:sz w:val="22"/>
        </w:rPr>
        <w:t xml:space="preserve">Inglés </w:t>
      </w:r>
    </w:p>
    <w:p w:rsidR="00C548EA" w:rsidRPr="00C548EA" w:rsidRDefault="00C548EA" w:rsidP="00C548EA">
      <w:pPr>
        <w:pStyle w:val="Subttulo"/>
        <w:spacing w:line="276" w:lineRule="auto"/>
        <w:rPr>
          <w:rFonts w:ascii="Century Gothic" w:hAnsi="Century Gothic" w:cs="Arial"/>
          <w:b w:val="0"/>
          <w:sz w:val="22"/>
        </w:rPr>
      </w:pPr>
    </w:p>
    <w:p w:rsidR="00C548EA" w:rsidRPr="00C548EA" w:rsidRDefault="00C548EA" w:rsidP="00C548EA">
      <w:pPr>
        <w:pStyle w:val="Subttulo"/>
        <w:spacing w:line="276" w:lineRule="auto"/>
        <w:rPr>
          <w:rFonts w:ascii="Century Gothic" w:hAnsi="Century Gothic" w:cs="Arial"/>
          <w:sz w:val="22"/>
        </w:rPr>
      </w:pPr>
      <w:r w:rsidRPr="00C548EA">
        <w:rPr>
          <w:rFonts w:ascii="Century Gothic" w:hAnsi="Century Gothic" w:cs="Arial"/>
          <w:sz w:val="22"/>
        </w:rPr>
        <w:t>Herramientas informáticas:</w:t>
      </w:r>
    </w:p>
    <w:p w:rsidR="00C548EA" w:rsidRPr="00C548EA" w:rsidRDefault="00C548EA" w:rsidP="00C548EA">
      <w:pPr>
        <w:pStyle w:val="Logro"/>
        <w:numPr>
          <w:ilvl w:val="0"/>
          <w:numId w:val="1"/>
        </w:numPr>
        <w:spacing w:after="0" w:line="276" w:lineRule="auto"/>
        <w:rPr>
          <w:rFonts w:ascii="Century Gothic" w:hAnsi="Century Gothic" w:cs="Arial"/>
          <w:iCs/>
          <w:sz w:val="22"/>
        </w:rPr>
      </w:pPr>
      <w:r w:rsidRPr="00C548EA">
        <w:rPr>
          <w:rFonts w:ascii="Century Gothic" w:hAnsi="Century Gothic" w:cs="Arial"/>
          <w:iCs/>
          <w:sz w:val="22"/>
        </w:rPr>
        <w:t>Microsoft Office Word.</w:t>
      </w:r>
    </w:p>
    <w:p w:rsidR="00C548EA" w:rsidRPr="00C548EA" w:rsidRDefault="00C548EA" w:rsidP="00C548EA">
      <w:pPr>
        <w:pStyle w:val="Logro"/>
        <w:numPr>
          <w:ilvl w:val="0"/>
          <w:numId w:val="1"/>
        </w:numPr>
        <w:spacing w:after="0" w:line="276" w:lineRule="auto"/>
        <w:rPr>
          <w:rFonts w:ascii="Century Gothic" w:hAnsi="Century Gothic" w:cs="Arial"/>
          <w:iCs/>
          <w:sz w:val="22"/>
        </w:rPr>
      </w:pPr>
      <w:r w:rsidRPr="00C548EA">
        <w:rPr>
          <w:rFonts w:ascii="Century Gothic" w:hAnsi="Century Gothic" w:cs="Arial"/>
          <w:iCs/>
          <w:sz w:val="22"/>
        </w:rPr>
        <w:t>Microsoft Office PowerPoint.</w:t>
      </w:r>
    </w:p>
    <w:p w:rsidR="00C548EA" w:rsidRPr="00C548EA" w:rsidRDefault="00C548EA" w:rsidP="00C548EA">
      <w:pPr>
        <w:pStyle w:val="Logro"/>
        <w:numPr>
          <w:ilvl w:val="0"/>
          <w:numId w:val="1"/>
        </w:numPr>
        <w:spacing w:after="0" w:line="276" w:lineRule="auto"/>
        <w:rPr>
          <w:rFonts w:ascii="Century Gothic" w:hAnsi="Century Gothic" w:cs="Arial"/>
          <w:iCs/>
          <w:sz w:val="22"/>
        </w:rPr>
      </w:pPr>
      <w:r w:rsidRPr="00C548EA">
        <w:rPr>
          <w:rFonts w:ascii="Century Gothic" w:hAnsi="Century Gothic" w:cs="Arial"/>
          <w:iCs/>
          <w:sz w:val="22"/>
        </w:rPr>
        <w:t>Microsoft Office Excel.</w:t>
      </w:r>
    </w:p>
    <w:p w:rsidR="00C548EA" w:rsidRPr="00C548EA" w:rsidRDefault="00C548EA" w:rsidP="00C548EA">
      <w:pPr>
        <w:pStyle w:val="Subttulo"/>
        <w:spacing w:line="276" w:lineRule="auto"/>
        <w:rPr>
          <w:rFonts w:ascii="Century Gothic" w:hAnsi="Century Gothic" w:cs="Arial"/>
          <w:b w:val="0"/>
          <w:sz w:val="22"/>
        </w:rPr>
      </w:pPr>
    </w:p>
    <w:p w:rsidR="00C548EA" w:rsidRPr="00C548EA" w:rsidRDefault="00C548EA" w:rsidP="00C548EA">
      <w:pPr>
        <w:pStyle w:val="Subttulo"/>
        <w:spacing w:line="276" w:lineRule="auto"/>
        <w:rPr>
          <w:rFonts w:ascii="Century Gothic" w:hAnsi="Century Gothic" w:cs="Arial"/>
          <w:sz w:val="22"/>
        </w:rPr>
      </w:pPr>
      <w:r w:rsidRPr="00C548EA">
        <w:rPr>
          <w:rFonts w:ascii="Century Gothic" w:hAnsi="Century Gothic" w:cs="Arial"/>
          <w:sz w:val="22"/>
        </w:rPr>
        <w:t>Áreas de dominio profesional:</w:t>
      </w:r>
    </w:p>
    <w:p w:rsidR="00C548EA" w:rsidRPr="00C548EA" w:rsidRDefault="00C548EA" w:rsidP="00C548EA">
      <w:pPr>
        <w:pStyle w:val="Logro"/>
        <w:numPr>
          <w:ilvl w:val="0"/>
          <w:numId w:val="1"/>
        </w:numPr>
        <w:spacing w:after="0" w:line="276" w:lineRule="auto"/>
        <w:rPr>
          <w:rFonts w:ascii="Century Gothic" w:hAnsi="Century Gothic" w:cs="Arial"/>
          <w:iCs/>
          <w:sz w:val="22"/>
        </w:rPr>
      </w:pPr>
      <w:r w:rsidRPr="00C548EA">
        <w:rPr>
          <w:rFonts w:ascii="Century Gothic" w:hAnsi="Century Gothic" w:cs="Arial"/>
          <w:iCs/>
          <w:sz w:val="22"/>
        </w:rPr>
        <w:t>Consultoría Jurídica.</w:t>
      </w:r>
    </w:p>
    <w:p w:rsidR="00C548EA" w:rsidRPr="00C548EA" w:rsidRDefault="00C548EA" w:rsidP="00C548EA">
      <w:pPr>
        <w:pStyle w:val="Logro"/>
        <w:numPr>
          <w:ilvl w:val="0"/>
          <w:numId w:val="1"/>
        </w:numPr>
        <w:spacing w:after="0" w:line="276" w:lineRule="auto"/>
        <w:rPr>
          <w:rFonts w:ascii="Century Gothic" w:hAnsi="Century Gothic" w:cs="Arial"/>
          <w:iCs/>
          <w:sz w:val="22"/>
        </w:rPr>
      </w:pPr>
      <w:r w:rsidRPr="00C548EA">
        <w:rPr>
          <w:rFonts w:ascii="Century Gothic" w:hAnsi="Century Gothic" w:cs="Arial"/>
          <w:iCs/>
          <w:sz w:val="22"/>
        </w:rPr>
        <w:t>Derecho constitucional.</w:t>
      </w:r>
    </w:p>
    <w:p w:rsidR="00C548EA" w:rsidRPr="00C548EA" w:rsidRDefault="00C548EA" w:rsidP="00C548EA">
      <w:pPr>
        <w:pStyle w:val="Logro"/>
        <w:numPr>
          <w:ilvl w:val="0"/>
          <w:numId w:val="1"/>
        </w:numPr>
        <w:spacing w:after="0" w:line="276" w:lineRule="auto"/>
        <w:rPr>
          <w:rFonts w:ascii="Century Gothic" w:hAnsi="Century Gothic" w:cs="Arial"/>
          <w:iCs/>
          <w:sz w:val="22"/>
        </w:rPr>
      </w:pPr>
      <w:r w:rsidRPr="00C548EA">
        <w:rPr>
          <w:rFonts w:ascii="Century Gothic" w:hAnsi="Century Gothic" w:cs="Arial"/>
          <w:iCs/>
          <w:sz w:val="22"/>
        </w:rPr>
        <w:t>Derecho administrativo.</w:t>
      </w:r>
    </w:p>
    <w:p w:rsidR="00C548EA" w:rsidRPr="00C548EA" w:rsidRDefault="00C548EA" w:rsidP="00C548EA">
      <w:pPr>
        <w:pStyle w:val="Logro"/>
        <w:numPr>
          <w:ilvl w:val="0"/>
          <w:numId w:val="1"/>
        </w:numPr>
        <w:spacing w:after="0" w:line="276" w:lineRule="auto"/>
        <w:rPr>
          <w:rFonts w:ascii="Century Gothic" w:hAnsi="Century Gothic" w:cs="Arial"/>
          <w:iCs/>
          <w:sz w:val="22"/>
        </w:rPr>
      </w:pPr>
      <w:r w:rsidRPr="00C548EA">
        <w:rPr>
          <w:rFonts w:ascii="Century Gothic" w:hAnsi="Century Gothic" w:cs="Arial"/>
          <w:iCs/>
          <w:sz w:val="22"/>
        </w:rPr>
        <w:t>Transparencia y acceso a la información.</w:t>
      </w:r>
    </w:p>
    <w:p w:rsidR="00C548EA" w:rsidRPr="00C548EA" w:rsidRDefault="00C548EA" w:rsidP="00C548EA">
      <w:pPr>
        <w:pStyle w:val="Subttulo"/>
        <w:spacing w:line="276" w:lineRule="auto"/>
        <w:rPr>
          <w:rFonts w:ascii="Century Gothic" w:hAnsi="Century Gothic" w:cs="Arial"/>
          <w:b w:val="0"/>
          <w:sz w:val="22"/>
        </w:rPr>
      </w:pPr>
    </w:p>
    <w:p w:rsidR="00C548EA" w:rsidRPr="00C548EA" w:rsidRDefault="00C548EA" w:rsidP="00C548EA">
      <w:pPr>
        <w:pStyle w:val="Subttulo"/>
        <w:spacing w:line="276" w:lineRule="auto"/>
        <w:rPr>
          <w:rFonts w:ascii="Century Gothic" w:hAnsi="Century Gothic" w:cs="Arial"/>
          <w:sz w:val="22"/>
        </w:rPr>
      </w:pPr>
      <w:r w:rsidRPr="00C548EA">
        <w:rPr>
          <w:rFonts w:ascii="Century Gothic" w:hAnsi="Century Gothic" w:cs="Arial"/>
          <w:sz w:val="22"/>
        </w:rPr>
        <w:t>Habilidades generales:</w:t>
      </w:r>
    </w:p>
    <w:p w:rsidR="00C548EA" w:rsidRPr="00347EA2" w:rsidRDefault="00C548EA" w:rsidP="00C548EA">
      <w:pPr>
        <w:pStyle w:val="Logro"/>
        <w:numPr>
          <w:ilvl w:val="0"/>
          <w:numId w:val="1"/>
        </w:numPr>
        <w:spacing w:after="0" w:line="276" w:lineRule="auto"/>
        <w:rPr>
          <w:rFonts w:ascii="Century Gothic" w:hAnsi="Century Gothic" w:cs="Arial"/>
          <w:iCs/>
          <w:sz w:val="22"/>
        </w:rPr>
      </w:pPr>
      <w:r w:rsidRPr="00347EA2">
        <w:rPr>
          <w:rFonts w:ascii="Century Gothic" w:hAnsi="Century Gothic" w:cs="Arial"/>
          <w:iCs/>
          <w:sz w:val="22"/>
        </w:rPr>
        <w:t>Investigación</w:t>
      </w:r>
      <w:r w:rsidRPr="00C548EA">
        <w:rPr>
          <w:rFonts w:ascii="Century Gothic" w:hAnsi="Century Gothic" w:cs="Arial"/>
          <w:iCs/>
          <w:sz w:val="22"/>
        </w:rPr>
        <w:t xml:space="preserve"> </w:t>
      </w:r>
      <w:r w:rsidR="001B3666">
        <w:rPr>
          <w:rFonts w:ascii="Century Gothic" w:hAnsi="Century Gothic" w:cs="Arial"/>
          <w:iCs/>
          <w:sz w:val="22"/>
        </w:rPr>
        <w:t>y búsqueda.</w:t>
      </w:r>
    </w:p>
    <w:p w:rsidR="00C548EA" w:rsidRPr="00347EA2" w:rsidRDefault="00C548EA" w:rsidP="00C548EA">
      <w:pPr>
        <w:pStyle w:val="Logro"/>
        <w:numPr>
          <w:ilvl w:val="0"/>
          <w:numId w:val="1"/>
        </w:numPr>
        <w:spacing w:after="0" w:line="276" w:lineRule="auto"/>
        <w:rPr>
          <w:rFonts w:ascii="Century Gothic" w:hAnsi="Century Gothic" w:cs="Arial"/>
          <w:iCs/>
          <w:sz w:val="22"/>
        </w:rPr>
      </w:pPr>
      <w:r w:rsidRPr="00C548EA">
        <w:rPr>
          <w:rFonts w:ascii="Century Gothic" w:hAnsi="Century Gothic" w:cs="Arial"/>
          <w:iCs/>
          <w:sz w:val="22"/>
        </w:rPr>
        <w:t>Redacción y análisis.</w:t>
      </w:r>
    </w:p>
    <w:p w:rsidR="00C548EA" w:rsidRPr="00C548EA" w:rsidRDefault="00C548EA" w:rsidP="00C548EA">
      <w:pPr>
        <w:pStyle w:val="Logro"/>
        <w:numPr>
          <w:ilvl w:val="0"/>
          <w:numId w:val="1"/>
        </w:numPr>
        <w:spacing w:after="0" w:line="276" w:lineRule="auto"/>
        <w:rPr>
          <w:rFonts w:ascii="Century Gothic" w:hAnsi="Century Gothic" w:cs="Arial"/>
          <w:iCs/>
          <w:sz w:val="22"/>
        </w:rPr>
      </w:pPr>
      <w:r w:rsidRPr="00C548EA">
        <w:rPr>
          <w:rFonts w:ascii="Century Gothic" w:hAnsi="Century Gothic" w:cs="Arial"/>
          <w:iCs/>
          <w:sz w:val="22"/>
        </w:rPr>
        <w:t>Trabajo en equipo.</w:t>
      </w:r>
    </w:p>
    <w:p w:rsidR="00C548EA" w:rsidRPr="00347EA2" w:rsidRDefault="00C548EA" w:rsidP="00C548EA">
      <w:pPr>
        <w:pStyle w:val="Logro"/>
        <w:numPr>
          <w:ilvl w:val="0"/>
          <w:numId w:val="1"/>
        </w:numPr>
        <w:spacing w:after="0" w:line="276" w:lineRule="auto"/>
        <w:rPr>
          <w:rFonts w:ascii="Century Gothic" w:hAnsi="Century Gothic" w:cs="Arial"/>
          <w:iCs/>
          <w:sz w:val="22"/>
        </w:rPr>
      </w:pPr>
      <w:r w:rsidRPr="00C548EA">
        <w:rPr>
          <w:rFonts w:ascii="Century Gothic" w:hAnsi="Century Gothic" w:cs="Arial"/>
          <w:iCs/>
          <w:sz w:val="22"/>
        </w:rPr>
        <w:t xml:space="preserve">Dirección y liderazgo. </w:t>
      </w:r>
    </w:p>
    <w:p w:rsidR="00C548EA" w:rsidRPr="00347EA2" w:rsidRDefault="00C548EA" w:rsidP="00C548EA">
      <w:pPr>
        <w:pStyle w:val="Logro"/>
        <w:numPr>
          <w:ilvl w:val="0"/>
          <w:numId w:val="1"/>
        </w:numPr>
        <w:spacing w:after="0" w:line="276" w:lineRule="auto"/>
        <w:rPr>
          <w:rFonts w:ascii="Century Gothic" w:hAnsi="Century Gothic" w:cs="Arial"/>
          <w:iCs/>
          <w:sz w:val="22"/>
        </w:rPr>
      </w:pPr>
      <w:r w:rsidRPr="00C548EA">
        <w:rPr>
          <w:rFonts w:ascii="Century Gothic" w:hAnsi="Century Gothic" w:cs="Arial"/>
          <w:iCs/>
          <w:sz w:val="22"/>
        </w:rPr>
        <w:t>Relaciones humanas.</w:t>
      </w:r>
    </w:p>
    <w:p w:rsidR="00C548EA" w:rsidRPr="00347EA2" w:rsidRDefault="00C548EA" w:rsidP="00C548EA">
      <w:pPr>
        <w:pStyle w:val="Logro"/>
        <w:numPr>
          <w:ilvl w:val="0"/>
          <w:numId w:val="1"/>
        </w:numPr>
        <w:spacing w:after="0" w:line="276" w:lineRule="auto"/>
        <w:rPr>
          <w:rFonts w:ascii="Century Gothic" w:hAnsi="Century Gothic" w:cs="Arial"/>
          <w:iCs/>
          <w:sz w:val="22"/>
        </w:rPr>
      </w:pPr>
      <w:r w:rsidRPr="00C548EA">
        <w:rPr>
          <w:rFonts w:ascii="Century Gothic" w:hAnsi="Century Gothic" w:cs="Arial"/>
          <w:iCs/>
          <w:sz w:val="22"/>
        </w:rPr>
        <w:t>E</w:t>
      </w:r>
      <w:r w:rsidR="001B3666">
        <w:rPr>
          <w:rFonts w:ascii="Century Gothic" w:hAnsi="Century Gothic" w:cs="Arial"/>
          <w:iCs/>
          <w:sz w:val="22"/>
        </w:rPr>
        <w:t>n el ámbito laboral</w:t>
      </w:r>
      <w:r w:rsidRPr="00347EA2">
        <w:rPr>
          <w:rFonts w:ascii="Century Gothic" w:hAnsi="Century Gothic" w:cs="Arial"/>
          <w:iCs/>
          <w:sz w:val="22"/>
        </w:rPr>
        <w:t xml:space="preserve"> enfocada a resultados por planeación</w:t>
      </w:r>
      <w:r w:rsidRPr="00C548EA">
        <w:rPr>
          <w:rFonts w:ascii="Century Gothic" w:hAnsi="Century Gothic" w:cs="Arial"/>
          <w:iCs/>
          <w:sz w:val="22"/>
        </w:rPr>
        <w:t>.</w:t>
      </w:r>
    </w:p>
    <w:p w:rsidR="00C548EA" w:rsidRPr="00C548EA" w:rsidRDefault="00C548EA" w:rsidP="00C548EA">
      <w:pPr>
        <w:pStyle w:val="Textoindependiente"/>
        <w:spacing w:after="0" w:line="276" w:lineRule="auto"/>
        <w:ind w:right="-357"/>
        <w:jc w:val="both"/>
        <w:rPr>
          <w:rFonts w:ascii="Century Gothic" w:hAnsi="Century Gothic" w:cs="Arial"/>
          <w:b/>
          <w:sz w:val="22"/>
        </w:rPr>
      </w:pPr>
    </w:p>
    <w:p w:rsidR="00922411" w:rsidRPr="00C548EA" w:rsidRDefault="00922411">
      <w:pPr>
        <w:rPr>
          <w:rFonts w:ascii="Century Gothic" w:hAnsi="Century Gothic"/>
          <w:sz w:val="22"/>
          <w:lang w:val="es-ES_tradnl"/>
        </w:rPr>
      </w:pPr>
    </w:p>
    <w:sectPr w:rsidR="00922411" w:rsidRPr="00C548EA" w:rsidSect="007D4EB1">
      <w:footerReference w:type="default" r:id="rId7"/>
      <w:headerReference w:type="first" r:id="rId8"/>
      <w:footerReference w:type="first" r:id="rId9"/>
      <w:pgSz w:w="12242" w:h="15842" w:code="1"/>
      <w:pgMar w:top="1134" w:right="1701" w:bottom="1134" w:left="1418" w:header="709" w:footer="907" w:gutter="0"/>
      <w:paperSrc w:first="15" w:other="15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8A2" w:rsidRDefault="006218A2" w:rsidP="00C548EA">
      <w:r>
        <w:separator/>
      </w:r>
    </w:p>
  </w:endnote>
  <w:endnote w:type="continuationSeparator" w:id="0">
    <w:p w:rsidR="006218A2" w:rsidRDefault="006218A2" w:rsidP="00C54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8DE" w:rsidRDefault="006218A2">
    <w:pPr>
      <w:pStyle w:val="Piedepgina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F5C48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558DE" w:rsidRDefault="00FF5C4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046" w:rsidRPr="00F45C3D" w:rsidRDefault="006218A2" w:rsidP="00F45C3D">
    <w:pPr>
      <w:pStyle w:val="Piedepgina"/>
      <w:jc w:val="center"/>
      <w:rPr>
        <w:b w:val="0"/>
        <w:sz w:val="16"/>
        <w:szCs w:val="16"/>
        <w:lang w:val="es-MX"/>
      </w:rPr>
    </w:pPr>
    <w:r w:rsidRPr="00F45C3D">
      <w:rPr>
        <w:b w:val="0"/>
        <w:sz w:val="16"/>
        <w:szCs w:val="16"/>
        <w:lang w:val="es-MX"/>
      </w:rPr>
      <w:t>Atletas, #2, edificio Pedro Infante, Colonia Country Club Churubusco, Delegación Coyoacán, C.P. 04220, Ciudad de México.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8A2" w:rsidRDefault="006218A2" w:rsidP="00C548EA">
      <w:r>
        <w:separator/>
      </w:r>
    </w:p>
  </w:footnote>
  <w:footnote w:type="continuationSeparator" w:id="0">
    <w:p w:rsidR="006218A2" w:rsidRDefault="006218A2" w:rsidP="00C54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046" w:rsidRPr="00C548EA" w:rsidRDefault="00C548EA" w:rsidP="006F2046">
    <w:pPr>
      <w:pStyle w:val="Encabezado"/>
      <w:jc w:val="center"/>
      <w:rPr>
        <w:rFonts w:ascii="Century Gothic" w:hAnsi="Century Gothic" w:cs="Tahoma"/>
        <w:b/>
      </w:rPr>
    </w:pPr>
    <w:r w:rsidRPr="00C548EA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150495</wp:posOffset>
          </wp:positionH>
          <wp:positionV relativeFrom="paragraph">
            <wp:posOffset>-11430</wp:posOffset>
          </wp:positionV>
          <wp:extent cx="781050" cy="781050"/>
          <wp:effectExtent l="0" t="0" r="0" b="0"/>
          <wp:wrapThrough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2046" w:rsidRPr="00C548EA" w:rsidRDefault="006218A2" w:rsidP="006F2046">
    <w:pPr>
      <w:pStyle w:val="Ttulodepuesto"/>
      <w:jc w:val="center"/>
      <w:rPr>
        <w:rFonts w:ascii="Century Gothic" w:hAnsi="Century Gothic" w:cs="Arial"/>
        <w:sz w:val="22"/>
        <w:szCs w:val="22"/>
        <w:lang w:val="es-MX"/>
      </w:rPr>
    </w:pPr>
    <w:r w:rsidRPr="00C548EA">
      <w:rPr>
        <w:rFonts w:ascii="Century Gothic" w:hAnsi="Century Gothic" w:cs="Arial"/>
        <w:sz w:val="22"/>
        <w:szCs w:val="22"/>
        <w:lang w:val="es-MX"/>
      </w:rPr>
      <w:t>FORMATO PÚBLICO DE CURRICULUM VITAE</w:t>
    </w:r>
  </w:p>
  <w:p w:rsidR="006F2046" w:rsidRDefault="00FF5C48" w:rsidP="006F2046">
    <w:pPr>
      <w:pStyle w:val="Encabezado"/>
      <w:jc w:val="center"/>
    </w:pPr>
  </w:p>
  <w:p w:rsidR="006F2046" w:rsidRDefault="00C548EA" w:rsidP="006F2046">
    <w:pPr>
      <w:pStyle w:val="Encabezado"/>
      <w:jc w:val="center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83820</wp:posOffset>
              </wp:positionV>
              <wp:extent cx="4495800" cy="9525"/>
              <wp:effectExtent l="19050" t="19050" r="19050" b="28575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495800" cy="9525"/>
                      </a:xfrm>
                      <a:prstGeom prst="line">
                        <a:avLst/>
                      </a:prstGeom>
                      <a:noFill/>
                      <a:ln w="44450" algn="ctr">
                        <a:solidFill>
                          <a:srgbClr val="4472C4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54007F" id="Conector rec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302.8pt,6.6pt" to="656.8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" strokecolor="#4472c4" strokeweight="3.5pt">
              <v:stroke joinstyle="miter"/>
              <w10:wrap anchorx="margin"/>
            </v:line>
          </w:pict>
        </mc:Fallback>
      </mc:AlternateContent>
    </w:r>
  </w:p>
  <w:p w:rsidR="006F2046" w:rsidRPr="006F2046" w:rsidRDefault="00FF5C48" w:rsidP="006F204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826AE52"/>
    <w:lvl w:ilvl="0">
      <w:numFmt w:val="decimal"/>
      <w:lvlText w:val="*"/>
      <w:lvlJc w:val="left"/>
    </w:lvl>
  </w:abstractNum>
  <w:abstractNum w:abstractNumId="1" w15:restartNumberingAfterBreak="0">
    <w:nsid w:val="3C0A1179"/>
    <w:multiLevelType w:val="hybridMultilevel"/>
    <w:tmpl w:val="FCAA93C0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5054BC"/>
    <w:multiLevelType w:val="hybridMultilevel"/>
    <w:tmpl w:val="40DEE47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40"/>
        <w:lvlJc w:val="left"/>
        <w:pPr>
          <w:ind w:left="240" w:hanging="240"/>
        </w:pPr>
        <w:rPr>
          <w:rFonts w:ascii="Arial" w:hAnsi="Arial" w:cs="Arial" w:hint="default"/>
          <w:sz w:val="22"/>
        </w:rPr>
      </w:lvl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8EA"/>
    <w:rsid w:val="001A0E6C"/>
    <w:rsid w:val="001B3666"/>
    <w:rsid w:val="00370FEB"/>
    <w:rsid w:val="006218A2"/>
    <w:rsid w:val="0078783D"/>
    <w:rsid w:val="00795155"/>
    <w:rsid w:val="007D6C86"/>
    <w:rsid w:val="008E7A25"/>
    <w:rsid w:val="00922411"/>
    <w:rsid w:val="00C548EA"/>
    <w:rsid w:val="00F372DF"/>
    <w:rsid w:val="00FF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3A65A2"/>
  <w15:chartTrackingRefBased/>
  <w15:docId w15:val="{5913506C-F225-49EC-B8FF-AD2DFCD01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48E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C548EA"/>
    <w:pPr>
      <w:spacing w:after="220" w:line="220" w:lineRule="atLeast"/>
      <w:ind w:right="-360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C548EA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Logro">
    <w:name w:val="Logro"/>
    <w:basedOn w:val="Textoindependiente"/>
    <w:rsid w:val="00C548EA"/>
    <w:pPr>
      <w:spacing w:after="60"/>
      <w:ind w:left="240" w:hanging="240"/>
    </w:pPr>
  </w:style>
  <w:style w:type="paragraph" w:styleId="Piedepgina">
    <w:name w:val="footer"/>
    <w:basedOn w:val="Normal"/>
    <w:link w:val="PiedepginaCar"/>
    <w:rsid w:val="00C548EA"/>
    <w:pPr>
      <w:tabs>
        <w:tab w:val="right" w:pos="6840"/>
      </w:tabs>
      <w:spacing w:line="220" w:lineRule="atLeast"/>
      <w:ind w:right="-360"/>
    </w:pPr>
    <w:rPr>
      <w:rFonts w:ascii="Arial" w:hAnsi="Arial"/>
      <w:b/>
      <w:sz w:val="18"/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C548EA"/>
    <w:rPr>
      <w:rFonts w:ascii="Arial" w:eastAsia="Times New Roman" w:hAnsi="Arial" w:cs="Times New Roman"/>
      <w:b/>
      <w:sz w:val="18"/>
      <w:szCs w:val="20"/>
      <w:lang w:val="es-ES_tradnl" w:eastAsia="es-ES"/>
    </w:rPr>
  </w:style>
  <w:style w:type="character" w:styleId="Nmerodepgina">
    <w:name w:val="page number"/>
    <w:rsid w:val="00C548EA"/>
    <w:rPr>
      <w:rFonts w:ascii="Arial" w:hAnsi="Arial"/>
      <w:b/>
      <w:sz w:val="18"/>
    </w:rPr>
  </w:style>
  <w:style w:type="paragraph" w:customStyle="1" w:styleId="Ttulodepuesto">
    <w:name w:val="Título de puesto"/>
    <w:next w:val="Logro"/>
    <w:rsid w:val="00C548EA"/>
    <w:pPr>
      <w:overflowPunct w:val="0"/>
      <w:autoSpaceDE w:val="0"/>
      <w:autoSpaceDN w:val="0"/>
      <w:adjustRightInd w:val="0"/>
      <w:spacing w:after="40" w:line="220" w:lineRule="atLeast"/>
      <w:textAlignment w:val="baseline"/>
    </w:pPr>
    <w:rPr>
      <w:rFonts w:ascii="Arial" w:eastAsia="Times New Roman" w:hAnsi="Arial" w:cs="Times New Roman"/>
      <w:b/>
      <w:spacing w:val="-10"/>
      <w:sz w:val="20"/>
      <w:szCs w:val="20"/>
      <w:lang w:val="en-US" w:eastAsia="es-ES"/>
    </w:rPr>
  </w:style>
  <w:style w:type="paragraph" w:styleId="Subttulo">
    <w:name w:val="Subtitle"/>
    <w:basedOn w:val="Normal"/>
    <w:link w:val="SubttuloCar"/>
    <w:qFormat/>
    <w:rsid w:val="00C548EA"/>
    <w:pPr>
      <w:overflowPunct/>
      <w:autoSpaceDE/>
      <w:autoSpaceDN/>
      <w:adjustRightInd/>
      <w:spacing w:line="360" w:lineRule="auto"/>
      <w:jc w:val="both"/>
      <w:textAlignment w:val="auto"/>
    </w:pPr>
    <w:rPr>
      <w:rFonts w:ascii="Arial Narrow" w:hAnsi="Arial Narrow"/>
      <w:b/>
      <w:bCs/>
      <w:sz w:val="24"/>
    </w:rPr>
  </w:style>
  <w:style w:type="character" w:customStyle="1" w:styleId="SubttuloCar">
    <w:name w:val="Subtítulo Car"/>
    <w:basedOn w:val="Fuentedeprrafopredeter"/>
    <w:link w:val="Subttulo"/>
    <w:rsid w:val="00C548EA"/>
    <w:rPr>
      <w:rFonts w:ascii="Arial Narrow" w:eastAsia="Times New Roman" w:hAnsi="Arial Narrow" w:cs="Times New Roman"/>
      <w:b/>
      <w:bCs/>
      <w:sz w:val="24"/>
      <w:szCs w:val="20"/>
      <w:lang w:val="es-MX" w:eastAsia="es-ES"/>
    </w:rPr>
  </w:style>
  <w:style w:type="paragraph" w:styleId="Encabezado">
    <w:name w:val="header"/>
    <w:basedOn w:val="Normal"/>
    <w:link w:val="EncabezadoCar"/>
    <w:uiPriority w:val="99"/>
    <w:rsid w:val="00C548EA"/>
    <w:pPr>
      <w:tabs>
        <w:tab w:val="center" w:pos="4252"/>
        <w:tab w:val="right" w:pos="8504"/>
      </w:tabs>
      <w:overflowPunct/>
      <w:autoSpaceDE/>
      <w:autoSpaceDN/>
      <w:adjustRightInd/>
      <w:textAlignment w:val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48EA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styleId="Sinespaciado">
    <w:name w:val="No Spacing"/>
    <w:basedOn w:val="Normal"/>
    <w:link w:val="SinespaciadoCar"/>
    <w:uiPriority w:val="1"/>
    <w:qFormat/>
    <w:rsid w:val="00C548EA"/>
    <w:pPr>
      <w:overflowPunct/>
      <w:autoSpaceDE/>
      <w:autoSpaceDN/>
      <w:adjustRightInd/>
      <w:textAlignment w:val="auto"/>
    </w:pPr>
    <w:rPr>
      <w:rFonts w:ascii="Calibri" w:eastAsia="Calibri" w:hAnsi="Calibri" w:cs="Calibri"/>
      <w:sz w:val="22"/>
      <w:szCs w:val="22"/>
    </w:rPr>
  </w:style>
  <w:style w:type="character" w:customStyle="1" w:styleId="SinespaciadoCar">
    <w:name w:val="Sin espaciado Car"/>
    <w:link w:val="Sinespaciado"/>
    <w:uiPriority w:val="1"/>
    <w:rsid w:val="00C548EA"/>
    <w:rPr>
      <w:rFonts w:ascii="Calibri" w:eastAsia="Calibri" w:hAnsi="Calibri" w:cs="Calibri"/>
      <w:lang w:val="es-MX" w:eastAsia="es-ES"/>
    </w:rPr>
  </w:style>
  <w:style w:type="paragraph" w:styleId="Prrafodelista">
    <w:name w:val="List Paragraph"/>
    <w:basedOn w:val="Normal"/>
    <w:uiPriority w:val="34"/>
    <w:qFormat/>
    <w:rsid w:val="00C54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Yesenia Vázquez Martínez</dc:creator>
  <cp:keywords/>
  <dc:description/>
  <cp:lastModifiedBy>enlace</cp:lastModifiedBy>
  <cp:revision>8</cp:revision>
  <dcterms:created xsi:type="dcterms:W3CDTF">2017-04-04T22:29:00Z</dcterms:created>
  <dcterms:modified xsi:type="dcterms:W3CDTF">2017-10-31T20:43:00Z</dcterms:modified>
</cp:coreProperties>
</file>